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CF" w:rsidRPr="00C52B33" w:rsidRDefault="00B417CF">
      <w:pPr>
        <w:pStyle w:val="BodyText"/>
        <w:rPr>
          <w:rFonts w:ascii="Times New Roman"/>
          <w:sz w:val="34"/>
        </w:rPr>
      </w:pPr>
    </w:p>
    <w:p w:rsidR="00B417CF" w:rsidRPr="00C52B33" w:rsidRDefault="00B417CF">
      <w:pPr>
        <w:pStyle w:val="BodyText"/>
        <w:rPr>
          <w:rFonts w:ascii="Times New Roman"/>
          <w:sz w:val="34"/>
        </w:rPr>
      </w:pPr>
    </w:p>
    <w:p w:rsidR="00B417CF" w:rsidRPr="00C52B33" w:rsidRDefault="00B417CF">
      <w:pPr>
        <w:pStyle w:val="BodyText"/>
        <w:rPr>
          <w:rFonts w:ascii="Times New Roman"/>
          <w:sz w:val="34"/>
        </w:rPr>
      </w:pPr>
    </w:p>
    <w:p w:rsidR="00B417CF" w:rsidRPr="00C52B33" w:rsidRDefault="00B417CF">
      <w:pPr>
        <w:pStyle w:val="BodyText"/>
        <w:rPr>
          <w:rFonts w:ascii="Times New Roman"/>
          <w:sz w:val="34"/>
        </w:rPr>
      </w:pPr>
    </w:p>
    <w:p w:rsidR="00B417CF" w:rsidRPr="00C52B33" w:rsidRDefault="00B417CF">
      <w:pPr>
        <w:pStyle w:val="BodyText"/>
        <w:spacing w:before="4"/>
        <w:rPr>
          <w:rFonts w:ascii="Times New Roman"/>
          <w:sz w:val="30"/>
        </w:rPr>
      </w:pPr>
    </w:p>
    <w:p w:rsidR="00B417CF" w:rsidRPr="00C52B33" w:rsidRDefault="00C52B33">
      <w:pPr>
        <w:pStyle w:val="Heading1"/>
      </w:pPr>
      <w:r w:rsidRPr="00C52B33">
        <w:pict>
          <v:line id="_x0000_s1048" style="position:absolute;left:0;text-align:left;z-index:15735808;mso-position-horizontal-relative:page" from="14.4pt,-1.4pt" to="597.9pt,-1.4pt" strokecolor="#e7bc29">
            <w10:wrap anchorx="page"/>
          </v:line>
        </w:pict>
      </w:r>
      <w:r w:rsidRPr="00C52B33">
        <w:rPr>
          <w:color w:val="006FBF"/>
        </w:rPr>
        <w:t>Presentes</w:t>
      </w:r>
    </w:p>
    <w:p w:rsidR="00B417CF" w:rsidRPr="00C52B33" w:rsidRDefault="00C52B33">
      <w:pPr>
        <w:pStyle w:val="Title"/>
      </w:pPr>
      <w:r w:rsidRPr="00C52B33">
        <w:br w:type="column"/>
      </w:r>
      <w:r w:rsidRPr="00C52B33">
        <w:rPr>
          <w:color w:val="006FBF"/>
        </w:rPr>
        <w:t>ACTAS</w:t>
      </w:r>
    </w:p>
    <w:p w:rsidR="00B417CF" w:rsidRPr="00C52B33" w:rsidRDefault="00C52B33" w:rsidP="00C52B33">
      <w:pPr>
        <w:spacing w:before="128"/>
        <w:ind w:left="1440"/>
        <w:rPr>
          <w:rFonts w:ascii="Century Gothic"/>
          <w:sz w:val="24"/>
          <w:szCs w:val="24"/>
        </w:rPr>
      </w:pPr>
      <w:r w:rsidRPr="00C52B33">
        <w:rPr>
          <w:rFonts w:ascii="Century Gothic"/>
          <w:color w:val="444D25"/>
          <w:sz w:val="24"/>
          <w:szCs w:val="24"/>
        </w:rPr>
        <w:t>Reuni</w:t>
      </w:r>
      <w:r w:rsidRPr="00C52B33">
        <w:rPr>
          <w:rFonts w:ascii="Century Gothic"/>
          <w:color w:val="444D25"/>
          <w:sz w:val="24"/>
          <w:szCs w:val="24"/>
        </w:rPr>
        <w:t>ó</w:t>
      </w:r>
      <w:r w:rsidRPr="00C52B33">
        <w:rPr>
          <w:rFonts w:ascii="Century Gothic"/>
          <w:color w:val="444D25"/>
          <w:sz w:val="24"/>
          <w:szCs w:val="24"/>
        </w:rPr>
        <w:t>n de la Organizaci</w:t>
      </w:r>
      <w:r w:rsidRPr="00C52B33">
        <w:rPr>
          <w:rFonts w:ascii="Century Gothic"/>
          <w:color w:val="444D25"/>
          <w:sz w:val="24"/>
          <w:szCs w:val="24"/>
        </w:rPr>
        <w:t>ó</w:t>
      </w:r>
      <w:r w:rsidRPr="00C52B33">
        <w:rPr>
          <w:rFonts w:ascii="Century Gothic"/>
          <w:color w:val="444D25"/>
          <w:sz w:val="24"/>
          <w:szCs w:val="24"/>
        </w:rPr>
        <w:t>n de padres y maestros (PTSO) de la Escuela Primaria Asbury</w:t>
      </w:r>
    </w:p>
    <w:p w:rsidR="00B417CF" w:rsidRPr="00C52B33" w:rsidRDefault="00B417CF">
      <w:pPr>
        <w:pStyle w:val="BodyText"/>
        <w:spacing w:before="7"/>
        <w:rPr>
          <w:rFonts w:ascii="Century Gothic"/>
          <w:sz w:val="9"/>
        </w:rPr>
      </w:pPr>
    </w:p>
    <w:p w:rsidR="00B417CF" w:rsidRPr="00C52B33" w:rsidRDefault="00C52B33">
      <w:pPr>
        <w:pStyle w:val="BodyText"/>
        <w:spacing w:line="20" w:lineRule="exact"/>
        <w:ind w:left="-1303"/>
        <w:rPr>
          <w:rFonts w:ascii="Century Gothic"/>
          <w:sz w:val="2"/>
        </w:rPr>
      </w:pPr>
      <w:r w:rsidRPr="00C52B33">
        <w:rPr>
          <w:rFonts w:ascii="Century Gothic"/>
          <w:sz w:val="2"/>
        </w:rPr>
      </w:r>
      <w:r w:rsidRPr="00C52B33">
        <w:rPr>
          <w:rFonts w:ascii="Century Gothic"/>
          <w:sz w:val="2"/>
        </w:rPr>
        <w:pict>
          <v:group id="_x0000_s1046" style="width:403.5pt;height:.75pt;mso-position-horizontal-relative:char;mso-position-vertical-relative:line" coordsize="8070,15">
            <v:line id="_x0000_s1047" style="position:absolute" from="0,8" to="8070,8" strokecolor="#444d25"/>
            <w10:wrap type="none"/>
            <w10:anchorlock/>
          </v:group>
        </w:pict>
      </w:r>
    </w:p>
    <w:p w:rsidR="00B417CF" w:rsidRPr="00C52B33" w:rsidRDefault="00C52B33">
      <w:pPr>
        <w:spacing w:before="13"/>
        <w:ind w:left="108"/>
        <w:rPr>
          <w:b/>
          <w:i/>
          <w:sz w:val="19"/>
        </w:rPr>
      </w:pPr>
      <w:r w:rsidRPr="00C52B33">
        <w:rPr>
          <w:b/>
          <w:i/>
          <w:color w:val="006FBF"/>
          <w:sz w:val="19"/>
        </w:rPr>
        <w:t>6 de abril de 2021 | 6:00</w:t>
      </w:r>
      <w:r w:rsidRPr="00C52B33">
        <w:rPr>
          <w:b/>
          <w:i/>
          <w:iCs/>
          <w:color w:val="006FBF"/>
          <w:sz w:val="19"/>
        </w:rPr>
        <w:t xml:space="preserve"> p. m.</w:t>
      </w:r>
      <w:r w:rsidRPr="00C52B33">
        <w:rPr>
          <w:b/>
          <w:i/>
          <w:iCs/>
          <w:color w:val="006FBF"/>
          <w:sz w:val="19"/>
        </w:rPr>
        <w:t xml:space="preserve"> | Kim Nyhus y Kristi Leech iniciaron la reunión</w:t>
      </w:r>
    </w:p>
    <w:p w:rsidR="00B417CF" w:rsidRPr="00C52B33" w:rsidRDefault="00B417CF">
      <w:pPr>
        <w:rPr>
          <w:sz w:val="19"/>
        </w:rPr>
        <w:sectPr w:rsidR="00B417CF" w:rsidRPr="00C52B33">
          <w:type w:val="continuous"/>
          <w:pgSz w:w="12240" w:h="15840"/>
          <w:pgMar w:top="260" w:right="180" w:bottom="0" w:left="180" w:header="720" w:footer="720" w:gutter="0"/>
          <w:cols w:num="2" w:space="720" w:equalWidth="0">
            <w:col w:w="1844" w:space="3158"/>
            <w:col w:w="6878"/>
          </w:cols>
        </w:sectPr>
      </w:pPr>
    </w:p>
    <w:p w:rsidR="00B417CF" w:rsidRPr="00C52B33" w:rsidRDefault="00B417CF">
      <w:pPr>
        <w:pStyle w:val="BodyText"/>
        <w:spacing w:before="3"/>
        <w:rPr>
          <w:b/>
          <w:i/>
          <w:sz w:val="2"/>
        </w:rPr>
      </w:pPr>
    </w:p>
    <w:p w:rsidR="00B417CF" w:rsidRPr="00C52B33" w:rsidRDefault="00C52B33">
      <w:pPr>
        <w:pStyle w:val="BodyText"/>
        <w:spacing w:line="30" w:lineRule="exact"/>
        <w:ind w:left="93"/>
        <w:rPr>
          <w:sz w:val="3"/>
        </w:rPr>
      </w:pPr>
      <w:r w:rsidRPr="00C52B33">
        <w:rPr>
          <w:sz w:val="3"/>
        </w:rPr>
      </w:r>
      <w:r w:rsidRPr="00C52B33">
        <w:rPr>
          <w:sz w:val="3"/>
        </w:rPr>
        <w:pict>
          <v:group id="_x0000_s1044" style="width:583.5pt;height:1.5pt;mso-position-horizontal-relative:char;mso-position-vertical-relative:line" coordsize="11670,30">
            <v:line id="_x0000_s1045" style="position:absolute" from="0,15" to="11670,15" strokecolor="#e7bc29" strokeweight="1.5pt"/>
            <w10:wrap type="none"/>
            <w10:anchorlock/>
          </v:group>
        </w:pict>
      </w:r>
    </w:p>
    <w:p w:rsidR="00B417CF" w:rsidRPr="00C52B33" w:rsidRDefault="00B417CF">
      <w:pPr>
        <w:pStyle w:val="BodyText"/>
        <w:spacing w:before="11"/>
        <w:rPr>
          <w:b/>
          <w:i/>
          <w:sz w:val="13"/>
        </w:rPr>
      </w:pPr>
      <w:bookmarkStart w:id="0" w:name="_GoBack"/>
      <w:bookmarkEnd w:id="0"/>
    </w:p>
    <w:p w:rsidR="00B417CF" w:rsidRPr="00C52B33" w:rsidRDefault="00C52B33">
      <w:pPr>
        <w:pStyle w:val="BodyText"/>
        <w:spacing w:before="55" w:line="216" w:lineRule="auto"/>
        <w:ind w:left="108"/>
      </w:pPr>
      <w:r w:rsidRPr="00C52B33">
        <w:t xml:space="preserve">Leah Borsheim, Kelly Bryant, Jeanna Doung, Graham Eno, Jenny Eno, Amy Fibgerald, Johanna Flood, Katie Hartung, Addie Howard III, Nicole Johnsen, Sarah Johnson, Olivia Jolly, Kristi Leech, Listy Lehman, Sarah Linbenich, </w:t>
      </w:r>
      <w:r w:rsidRPr="00C52B33">
        <w:t xml:space="preserve">Tricia Lum, Jeanne Malone, Leah Martinez, Meaghan McCabe, Kim Nyhus, Amy Ravel, Carole Ann Risser, Celia Romero, Kira Romero, Damien Rosenberg, Gilda </w:t>
      </w:r>
      <w:r>
        <w:t>intérprete al español</w:t>
      </w:r>
      <w:r w:rsidRPr="00C52B33">
        <w:t>, Stephanie Vieau, Sara Weneck, Rhonda White-Mitchell, Emily Wlos</w:t>
      </w:r>
    </w:p>
    <w:p w:rsidR="00B417CF" w:rsidRPr="00C52B33" w:rsidRDefault="00C52B33">
      <w:pPr>
        <w:pStyle w:val="BodyText"/>
        <w:spacing w:before="9"/>
        <w:rPr>
          <w:sz w:val="14"/>
        </w:rPr>
      </w:pPr>
      <w:r w:rsidRPr="00C52B33">
        <w:pict>
          <v:shape id="_x0000_s1043" style="position:absolute;margin-left:14.4pt;margin-top:12.25pt;width:583.5pt;height:.1pt;z-index:-15727616;mso-wrap-distance-left:0;mso-wrap-distance-right:0;mso-position-horizontal-relative:page" coordorigin="288,245" coordsize="11670,0" path="m288,245r11670,e" filled="f" strokecolor="#e7bc29">
            <v:path arrowok="t"/>
            <w10:wrap type="topAndBottom" anchorx="page"/>
          </v:shape>
        </w:pict>
      </w:r>
    </w:p>
    <w:p w:rsidR="00B417CF" w:rsidRPr="00C52B33" w:rsidRDefault="00C52B33">
      <w:pPr>
        <w:pStyle w:val="Heading1"/>
        <w:spacing w:after="35"/>
      </w:pPr>
      <w:r w:rsidRPr="00C52B33">
        <w:rPr>
          <w:color w:val="006FBF"/>
        </w:rPr>
        <w:t>Informe de la direc</w:t>
      </w:r>
      <w:r w:rsidRPr="00C52B33">
        <w:rPr>
          <w:color w:val="006FBF"/>
        </w:rPr>
        <w:t>tora</w:t>
      </w:r>
    </w:p>
    <w:p w:rsidR="00B417CF" w:rsidRPr="00C52B33" w:rsidRDefault="00C52B33">
      <w:pPr>
        <w:pStyle w:val="BodyText"/>
        <w:spacing w:line="30" w:lineRule="exact"/>
        <w:ind w:left="93"/>
        <w:rPr>
          <w:rFonts w:ascii="Century Gothic"/>
          <w:sz w:val="3"/>
        </w:rPr>
      </w:pPr>
      <w:r w:rsidRPr="00C52B33">
        <w:rPr>
          <w:rFonts w:ascii="Century Gothic"/>
          <w:sz w:val="3"/>
        </w:rPr>
      </w:r>
      <w:r w:rsidRPr="00C52B33">
        <w:rPr>
          <w:rFonts w:ascii="Century Gothic"/>
          <w:sz w:val="3"/>
        </w:rPr>
        <w:pict>
          <v:group id="_x0000_s1041" style="width:583.5pt;height:1.5pt;mso-position-horizontal-relative:char;mso-position-vertical-relative:line" coordsize="11670,30">
            <v:line id="_x0000_s1042" style="position:absolute" from="0,15" to="11670,15" strokecolor="#e7bc29" strokeweight="1.5pt"/>
            <w10:wrap type="none"/>
            <w10:anchorlock/>
          </v:group>
        </w:pict>
      </w:r>
    </w:p>
    <w:p w:rsidR="00B417CF" w:rsidRPr="00C52B33" w:rsidRDefault="00C52B33">
      <w:pPr>
        <w:pStyle w:val="BodyText"/>
        <w:spacing w:before="236" w:line="216" w:lineRule="auto"/>
        <w:ind w:left="108" w:right="122"/>
      </w:pPr>
      <w:r w:rsidRPr="00C52B33">
        <w:t xml:space="preserve">La directora interina, Jeanna Doung, compartió información sobre el próximo año escolar (21-22). Consultar las carpetas de los jueves para ver el calendario de Asbury. </w:t>
      </w:r>
      <w:r w:rsidRPr="00C52B33">
        <w:t>El próximo cambio más importante es el horario de timbre, que será de 7:40 a 2:40 durante el año escolar 2021-22. El personal y Discovery Link están haciendo cambios para apoyar mejor a la comunidad con este cambio.</w:t>
      </w:r>
    </w:p>
    <w:p w:rsidR="00B417CF" w:rsidRPr="00C52B33" w:rsidRDefault="00B417CF">
      <w:pPr>
        <w:pStyle w:val="BodyText"/>
        <w:spacing w:before="2"/>
        <w:rPr>
          <w:sz w:val="16"/>
        </w:rPr>
      </w:pPr>
    </w:p>
    <w:p w:rsidR="00B417CF" w:rsidRPr="00C52B33" w:rsidRDefault="00C52B33">
      <w:pPr>
        <w:pStyle w:val="BodyText"/>
        <w:ind w:left="108"/>
      </w:pPr>
      <w:r w:rsidRPr="00C52B33">
        <w:t>Pronto se permitirá que las cohortes se</w:t>
      </w:r>
      <w:r w:rsidRPr="00C52B33">
        <w:t xml:space="preserve"> mezclen afuera y las clases de educación física y música pasarán a ser presenciales.</w:t>
      </w:r>
    </w:p>
    <w:p w:rsidR="00B417CF" w:rsidRPr="00C52B33" w:rsidRDefault="00C52B33">
      <w:pPr>
        <w:pStyle w:val="BodyText"/>
        <w:spacing w:before="2"/>
        <w:rPr>
          <w:sz w:val="14"/>
        </w:rPr>
      </w:pPr>
      <w:r w:rsidRPr="00C52B33">
        <w:pict>
          <v:shape id="_x0000_s1040" style="position:absolute;margin-left:14.4pt;margin-top:11.95pt;width:583.5pt;height:.1pt;z-index:-15726592;mso-wrap-distance-left:0;mso-wrap-distance-right:0;mso-position-horizontal-relative:page" coordorigin="288,239" coordsize="11670,0" path="m288,239r11670,e" filled="f" strokecolor="#e7bc29">
            <v:path arrowok="t"/>
            <w10:wrap type="topAndBottom" anchorx="page"/>
          </v:shape>
        </w:pict>
      </w:r>
    </w:p>
    <w:p w:rsidR="00B417CF" w:rsidRPr="00C52B33" w:rsidRDefault="00C52B33">
      <w:pPr>
        <w:pStyle w:val="Heading1"/>
        <w:rPr>
          <w:rFonts w:ascii="Palatino Linotype" w:hAnsi="Palatino Linotype"/>
        </w:rPr>
      </w:pPr>
      <w:r w:rsidRPr="00C52B33">
        <w:rPr>
          <w:rFonts w:ascii="Palatino Linotype" w:hAnsi="Palatino Linotype"/>
          <w:color w:val="006FBF"/>
        </w:rPr>
        <w:t>Informe de los maestros</w:t>
      </w:r>
    </w:p>
    <w:p w:rsidR="00B417CF" w:rsidRPr="00C52B33" w:rsidRDefault="00C52B33">
      <w:pPr>
        <w:pStyle w:val="BodyText"/>
        <w:spacing w:line="30" w:lineRule="exact"/>
        <w:ind w:left="93"/>
        <w:rPr>
          <w:sz w:val="3"/>
        </w:rPr>
      </w:pPr>
      <w:r w:rsidRPr="00C52B33">
        <w:rPr>
          <w:sz w:val="3"/>
        </w:rPr>
      </w:r>
      <w:r w:rsidRPr="00C52B33">
        <w:rPr>
          <w:sz w:val="3"/>
        </w:rPr>
        <w:pict>
          <v:group id="_x0000_s1038" style="width:583.5pt;height:1.5pt;mso-position-horizontal-relative:char;mso-position-vertical-relative:line" coordsize="11670,30">
            <v:line id="_x0000_s1039" style="position:absolute" from="0,15" to="11670,15" strokecolor="#e7bc29" strokeweight="1.5pt"/>
            <w10:wrap type="none"/>
            <w10:anchorlock/>
          </v:group>
        </w:pict>
      </w:r>
    </w:p>
    <w:p w:rsidR="00B417CF" w:rsidRPr="00C52B33" w:rsidRDefault="00B417CF">
      <w:pPr>
        <w:pStyle w:val="BodyText"/>
        <w:spacing w:before="4"/>
        <w:rPr>
          <w:sz w:val="18"/>
        </w:rPr>
      </w:pPr>
    </w:p>
    <w:p w:rsidR="00B417CF" w:rsidRPr="00C52B33" w:rsidRDefault="00C52B33">
      <w:pPr>
        <w:pStyle w:val="BodyText"/>
        <w:spacing w:line="216" w:lineRule="auto"/>
        <w:ind w:left="108"/>
      </w:pPr>
      <w:r w:rsidRPr="00C52B33">
        <w:t>Stphanie Vieau compartió el gran aprecio del personal escolar por la diversión con el café y las sorpresas del día de San Patricio. Se sienten amados y apreciados.</w:t>
      </w:r>
    </w:p>
    <w:p w:rsidR="00B417CF" w:rsidRPr="00C52B33" w:rsidRDefault="00B417CF">
      <w:pPr>
        <w:pStyle w:val="BodyText"/>
        <w:spacing w:before="2"/>
        <w:rPr>
          <w:sz w:val="16"/>
        </w:rPr>
      </w:pPr>
    </w:p>
    <w:p w:rsidR="00B417CF" w:rsidRPr="00C52B33" w:rsidRDefault="00C52B33">
      <w:pPr>
        <w:pStyle w:val="BodyText"/>
        <w:ind w:left="108"/>
      </w:pPr>
      <w:r w:rsidRPr="00C52B33">
        <w:t>Addie Howard anunció que el día de atletismo de pista y campo regresará del 17 al 21 de may</w:t>
      </w:r>
      <w:r w:rsidRPr="00C52B33">
        <w:t>o.</w:t>
      </w:r>
    </w:p>
    <w:p w:rsidR="00B417CF" w:rsidRPr="00C52B33" w:rsidRDefault="00C52B33">
      <w:pPr>
        <w:pStyle w:val="BodyText"/>
        <w:spacing w:before="3"/>
        <w:rPr>
          <w:sz w:val="14"/>
        </w:rPr>
      </w:pPr>
      <w:r w:rsidRPr="00C52B33">
        <w:pict>
          <v:shape id="_x0000_s1037" style="position:absolute;margin-left:14.4pt;margin-top:11.95pt;width:583.5pt;height:.1pt;z-index:-15725568;mso-wrap-distance-left:0;mso-wrap-distance-right:0;mso-position-horizontal-relative:page" coordorigin="288,239" coordsize="11670,0" path="m288,239r11670,e" filled="f" strokecolor="#e7bc29">
            <v:path arrowok="t"/>
            <w10:wrap type="topAndBottom" anchorx="page"/>
          </v:shape>
        </w:pict>
      </w:r>
    </w:p>
    <w:p w:rsidR="00B417CF" w:rsidRPr="00C52B33" w:rsidRDefault="00C52B33">
      <w:pPr>
        <w:pStyle w:val="Heading1"/>
        <w:spacing w:after="35"/>
      </w:pPr>
      <w:r w:rsidRPr="00C52B33">
        <w:rPr>
          <w:color w:val="006FBF"/>
        </w:rPr>
        <w:t>Novedades del comité</w:t>
      </w:r>
    </w:p>
    <w:p w:rsidR="00B417CF" w:rsidRPr="00C52B33" w:rsidRDefault="00C52B33">
      <w:pPr>
        <w:pStyle w:val="BodyText"/>
        <w:spacing w:line="30" w:lineRule="exact"/>
        <w:ind w:left="93"/>
        <w:rPr>
          <w:rFonts w:ascii="Century Gothic"/>
          <w:sz w:val="3"/>
        </w:rPr>
      </w:pPr>
      <w:r w:rsidRPr="00C52B33">
        <w:rPr>
          <w:rFonts w:ascii="Century Gothic"/>
          <w:sz w:val="3"/>
        </w:rPr>
      </w:r>
      <w:r w:rsidRPr="00C52B33">
        <w:rPr>
          <w:rFonts w:ascii="Century Gothic"/>
          <w:sz w:val="3"/>
        </w:rPr>
        <w:pict>
          <v:group id="_x0000_s1035" style="width:583.5pt;height:1.5pt;mso-position-horizontal-relative:char;mso-position-vertical-relative:line" coordsize="11670,30">
            <v:line id="_x0000_s1036" style="position:absolute" from="0,15" to="11670,15" strokecolor="#e7bc29" strokeweight="1.5pt"/>
            <w10:wrap type="none"/>
            <w10:anchorlock/>
          </v:group>
        </w:pict>
      </w:r>
    </w:p>
    <w:p w:rsidR="00B417CF" w:rsidRPr="00C52B33" w:rsidRDefault="00C52B33">
      <w:pPr>
        <w:pStyle w:val="BodyText"/>
        <w:spacing w:before="214" w:line="269" w:lineRule="exact"/>
        <w:ind w:left="108"/>
      </w:pPr>
      <w:r w:rsidRPr="00C52B33">
        <w:t>Kim Nyhus compartió el gran éxito de Una velada mágica con Asbury. Este nuevo evento fue el evento comunitario</w:t>
      </w:r>
    </w:p>
    <w:p w:rsidR="00B417CF" w:rsidRPr="00C52B33" w:rsidRDefault="00C52B33">
      <w:pPr>
        <w:pStyle w:val="BodyText"/>
        <w:spacing w:before="8" w:line="216" w:lineRule="auto"/>
        <w:ind w:left="108"/>
      </w:pPr>
      <w:r w:rsidRPr="00C52B33">
        <w:t>más concurrido hasta este momento y un maravilloso ev</w:t>
      </w:r>
      <w:r w:rsidRPr="00C52B33">
        <w:t>ento de recaudación de fondos. Muchas gracias a todos los que participaron y muchísimas gracias al Sr. Howard, la Srta. Brunnschweiler y Meaghan McCabe.</w:t>
      </w:r>
    </w:p>
    <w:p w:rsidR="00B417CF" w:rsidRPr="00C52B33" w:rsidRDefault="00B417CF">
      <w:pPr>
        <w:pStyle w:val="BodyText"/>
        <w:spacing w:before="2"/>
        <w:rPr>
          <w:sz w:val="16"/>
        </w:rPr>
      </w:pPr>
    </w:p>
    <w:p w:rsidR="00B417CF" w:rsidRPr="00C52B33" w:rsidRDefault="00C52B33">
      <w:pPr>
        <w:pStyle w:val="BodyText"/>
        <w:ind w:left="108"/>
      </w:pPr>
      <w:r w:rsidRPr="00C52B33">
        <w:t xml:space="preserve">Marquen las fechas de los siguientes deliciosos eventos para cenar en sus calendarios: Torchy's Tacos </w:t>
      </w:r>
      <w:r w:rsidRPr="00C52B33">
        <w:t>el 12 de abril, Chipotle el 3 de mayo y Papa John's el 16 de mayo.</w:t>
      </w:r>
    </w:p>
    <w:p w:rsidR="00B417CF" w:rsidRPr="00C52B33" w:rsidRDefault="00B417CF">
      <w:pPr>
        <w:pStyle w:val="BodyText"/>
        <w:spacing w:before="4"/>
        <w:rPr>
          <w:sz w:val="17"/>
        </w:rPr>
      </w:pPr>
    </w:p>
    <w:p w:rsidR="00B417CF" w:rsidRPr="00C52B33" w:rsidRDefault="00C52B33">
      <w:pPr>
        <w:pStyle w:val="BodyText"/>
        <w:spacing w:line="216" w:lineRule="auto"/>
        <w:ind w:left="108"/>
      </w:pPr>
      <w:r w:rsidRPr="00C52B33">
        <w:t>Leah Borsheim hizo una presentación sobre Read-A-Thon (maratón de lectura). Será similar a años anteriores donde los estudiantes entregarán plumas y contarán los minutos de lectura. Recole</w:t>
      </w:r>
      <w:r w:rsidRPr="00C52B33">
        <w:t>cten sus libros viejos para el intercambio de libros que será del 21 al 23 de abril. El enfoque principal es el amor por la lectura, pero también se pueden recolectar donaciones y los estudiantes pueden ganar un sándwich Snarfs gratis por leer. Aceptamos d</w:t>
      </w:r>
      <w:r w:rsidRPr="00C52B33">
        <w:t>onaciones de premios adicionales.</w:t>
      </w:r>
    </w:p>
    <w:p w:rsidR="00B417CF" w:rsidRPr="00C52B33" w:rsidRDefault="00C52B33">
      <w:pPr>
        <w:pStyle w:val="BodyText"/>
        <w:spacing w:before="9"/>
        <w:rPr>
          <w:sz w:val="14"/>
        </w:rPr>
      </w:pPr>
      <w:r w:rsidRPr="00C52B33">
        <w:pict>
          <v:shape id="_x0000_s1034" style="position:absolute;margin-left:14.4pt;margin-top:12.25pt;width:583.5pt;height:.1pt;z-index:-15724544;mso-wrap-distance-left:0;mso-wrap-distance-right:0;mso-position-horizontal-relative:page" coordorigin="288,245" coordsize="11670,0" path="m288,245r11670,e" filled="f" strokecolor="#e7bc29">
            <v:path arrowok="t"/>
            <w10:wrap type="topAndBottom" anchorx="page"/>
          </v:shape>
        </w:pict>
      </w:r>
    </w:p>
    <w:p w:rsidR="00B417CF" w:rsidRPr="00C52B33" w:rsidRDefault="00C52B33">
      <w:pPr>
        <w:pStyle w:val="Heading1"/>
        <w:spacing w:after="35"/>
      </w:pPr>
      <w:r w:rsidRPr="00C52B33">
        <w:rPr>
          <w:color w:val="006FBF"/>
        </w:rPr>
        <w:t>Informe del tesorero</w:t>
      </w:r>
    </w:p>
    <w:p w:rsidR="00B417CF" w:rsidRPr="00C52B33" w:rsidRDefault="00C52B33">
      <w:pPr>
        <w:pStyle w:val="BodyText"/>
        <w:spacing w:line="30" w:lineRule="exact"/>
        <w:ind w:left="93"/>
        <w:rPr>
          <w:rFonts w:ascii="Century Gothic"/>
          <w:sz w:val="3"/>
        </w:rPr>
      </w:pPr>
      <w:r w:rsidRPr="00C52B33">
        <w:rPr>
          <w:rFonts w:ascii="Century Gothic"/>
          <w:sz w:val="3"/>
        </w:rPr>
      </w:r>
      <w:r w:rsidRPr="00C52B33">
        <w:rPr>
          <w:rFonts w:ascii="Century Gothic"/>
          <w:sz w:val="3"/>
        </w:rPr>
        <w:pict>
          <v:group id="_x0000_s1032" style="width:583.5pt;height:1.5pt;mso-position-horizontal-relative:char;mso-position-vertical-relative:line" coordsize="11670,30">
            <v:line id="_x0000_s1033" style="position:absolute" from="0,15" to="11670,15" strokecolor="#e7bc29" strokeweight="1.5pt"/>
            <w10:wrap type="none"/>
            <w10:anchorlock/>
          </v:group>
        </w:pict>
      </w:r>
    </w:p>
    <w:p w:rsidR="00B417CF" w:rsidRPr="00C52B33" w:rsidRDefault="00C52B33">
      <w:pPr>
        <w:pStyle w:val="BodyText"/>
        <w:spacing w:before="236" w:line="216" w:lineRule="auto"/>
        <w:ind w:left="108" w:right="122"/>
      </w:pPr>
      <w:r w:rsidRPr="00C52B33">
        <w:t>La tesorera, Celia Romero, compartió los informes de gastos y la buena noticia de que la tesorería finalmente está en números negros. La Donación directa (“Direct Give”) fue un gran éxito, gracias a todos por participar.</w:t>
      </w:r>
    </w:p>
    <w:p w:rsidR="00B417CF" w:rsidRPr="00C52B33" w:rsidRDefault="00C52B33">
      <w:pPr>
        <w:pStyle w:val="BodyText"/>
        <w:spacing w:before="9"/>
        <w:rPr>
          <w:sz w:val="14"/>
        </w:rPr>
      </w:pPr>
      <w:r w:rsidRPr="00C52B33">
        <w:pict>
          <v:shape id="_x0000_s1031" style="position:absolute;margin-left:14.4pt;margin-top:12.25pt;width:583.5pt;height:.1pt;z-index:-15723520;mso-wrap-distance-left:0;mso-wrap-distance-right:0;mso-position-horizontal-relative:page" coordorigin="288,245" coordsize="11670,0" path="m288,245r11670,e" filled="f" strokecolor="#e7bc29">
            <v:path arrowok="t"/>
            <w10:wrap type="topAndBottom" anchorx="page"/>
          </v:shape>
        </w:pict>
      </w:r>
    </w:p>
    <w:p w:rsidR="00B417CF" w:rsidRPr="00C52B33" w:rsidRDefault="00C52B33">
      <w:pPr>
        <w:pStyle w:val="Heading1"/>
        <w:spacing w:after="35"/>
      </w:pPr>
      <w:r w:rsidRPr="00C52B33">
        <w:rPr>
          <w:color w:val="006FBF"/>
        </w:rPr>
        <w:t>Elecciones del Consejo de la PTSO</w:t>
      </w:r>
    </w:p>
    <w:p w:rsidR="00B417CF" w:rsidRPr="00C52B33" w:rsidRDefault="00C52B33">
      <w:pPr>
        <w:pStyle w:val="BodyText"/>
        <w:spacing w:line="30" w:lineRule="exact"/>
        <w:ind w:left="93"/>
        <w:rPr>
          <w:rFonts w:ascii="Century Gothic"/>
          <w:sz w:val="3"/>
        </w:rPr>
      </w:pPr>
      <w:r w:rsidRPr="00C52B33">
        <w:rPr>
          <w:rFonts w:ascii="Century Gothic"/>
          <w:sz w:val="3"/>
        </w:rPr>
      </w:r>
      <w:r w:rsidRPr="00C52B33">
        <w:rPr>
          <w:rFonts w:ascii="Century Gothic"/>
          <w:sz w:val="3"/>
        </w:rPr>
        <w:pict>
          <v:group id="_x0000_s1029" style="width:583.5pt;height:1.5pt;mso-position-horizontal-relative:char;mso-position-vertical-relative:line" coordsize="11670,30">
            <v:line id="_x0000_s1030" style="position:absolute" from="0,15" to="11670,15" strokecolor="#e7bc29" strokeweight="1.5pt"/>
            <w10:wrap type="none"/>
            <w10:anchorlock/>
          </v:group>
        </w:pict>
      </w:r>
    </w:p>
    <w:p w:rsidR="00B417CF" w:rsidRPr="00C52B33" w:rsidRDefault="00C52B33">
      <w:pPr>
        <w:pStyle w:val="BodyText"/>
        <w:spacing w:before="236" w:line="216" w:lineRule="auto"/>
        <w:ind w:left="108" w:right="122"/>
      </w:pPr>
      <w:r w:rsidRPr="00C52B33">
        <w:t xml:space="preserve">Se presentaron las candidatas Kelly Bryant (vicepresidenta), Jenny Eno (tesorera), Rhonda White-Mitchell (parlamentaria) y Kira Romero (secretaria). Este </w:t>
      </w:r>
      <w:r w:rsidRPr="00C52B33">
        <w:t>equipo todavía está buscando a un presidente o copresidente; si ustedes o alguien que conocen son</w:t>
      </w:r>
    </w:p>
    <w:p w:rsidR="00B417CF" w:rsidRPr="00C52B33" w:rsidRDefault="00C52B33">
      <w:pPr>
        <w:pStyle w:val="BodyText"/>
        <w:spacing w:line="247" w:lineRule="exact"/>
        <w:ind w:left="108"/>
      </w:pPr>
      <w:r w:rsidRPr="00C52B33">
        <w:t>increíbles, un excelente coordinador y buscan formas de ayudar a la comunidad, envíen un correo electrónico a la PTSO a</w:t>
      </w:r>
    </w:p>
    <w:p w:rsidR="00B417CF" w:rsidRPr="00C52B33" w:rsidRDefault="00C52B33">
      <w:pPr>
        <w:pStyle w:val="BodyText"/>
        <w:spacing w:line="269" w:lineRule="exact"/>
        <w:ind w:left="100"/>
      </w:pPr>
      <w:r w:rsidRPr="00C52B33">
        <w:rPr>
          <w:rFonts w:ascii="Times New Roman"/>
          <w:color w:val="1154CC"/>
          <w:u w:val="thick" w:color="1154CC"/>
        </w:rPr>
        <w:t xml:space="preserve"> </w:t>
      </w:r>
      <w:hyperlink r:id="rId4">
        <w:r w:rsidRPr="00C52B33">
          <w:rPr>
            <w:color w:val="1154CC"/>
            <w:u w:val="thick" w:color="1154CC"/>
          </w:rPr>
          <w:t>asbury.ptso@gmail.com</w:t>
        </w:r>
      </w:hyperlink>
      <w:r w:rsidRPr="00C52B33">
        <w:t>. Se enviará por correo electrónico una papeleta de votación en línea a los miembros remunerados de la PTSO.</w:t>
      </w:r>
    </w:p>
    <w:p w:rsidR="00B417CF" w:rsidRPr="00C52B33" w:rsidRDefault="00C52B33">
      <w:pPr>
        <w:pStyle w:val="BodyText"/>
        <w:spacing w:before="2"/>
        <w:rPr>
          <w:sz w:val="14"/>
        </w:rPr>
      </w:pPr>
      <w:r w:rsidRPr="00C52B33">
        <w:lastRenderedPageBreak/>
        <w:pict>
          <v:shape id="_x0000_s1028" style="position:absolute;margin-left:14.4pt;margin-top:11.95pt;width:583.5pt;height:.1pt;z-index:-15722496;mso-wrap-distance-left:0;mso-wrap-distance-right:0;mso-position-horizontal-relative:page" coordorigin="288,239" coordsize="11670,0" path="m288,239r11670,e" filled="f" strokecolor="#e7bc29">
            <v:path arrowok="t"/>
            <w10:wrap type="topAndBottom" anchorx="page"/>
          </v:shape>
        </w:pict>
      </w:r>
    </w:p>
    <w:p w:rsidR="00B417CF" w:rsidRPr="00C52B33" w:rsidRDefault="00C52B33">
      <w:pPr>
        <w:pStyle w:val="Heading1"/>
        <w:spacing w:after="35"/>
      </w:pPr>
      <w:r w:rsidRPr="00C52B33">
        <w:rPr>
          <w:color w:val="006FBF"/>
        </w:rPr>
        <w:t>Próxima reunión</w:t>
      </w:r>
    </w:p>
    <w:p w:rsidR="00B417CF" w:rsidRPr="00C52B33" w:rsidRDefault="00C52B33">
      <w:pPr>
        <w:pStyle w:val="BodyText"/>
        <w:spacing w:line="30" w:lineRule="exact"/>
        <w:ind w:left="93"/>
        <w:rPr>
          <w:rFonts w:ascii="Century Gothic"/>
          <w:sz w:val="3"/>
        </w:rPr>
      </w:pPr>
      <w:r w:rsidRPr="00C52B33">
        <w:rPr>
          <w:rFonts w:ascii="Century Gothic"/>
          <w:sz w:val="3"/>
        </w:rPr>
      </w:r>
      <w:r w:rsidRPr="00C52B33">
        <w:rPr>
          <w:rFonts w:ascii="Century Gothic"/>
          <w:sz w:val="3"/>
        </w:rPr>
        <w:pict>
          <v:group id="_x0000_s1026" style="width:583.5pt;height:1.5pt;mso-position-horizontal-relative:char;mso-position-vertical-relative:line" coordsize="11670,30">
            <v:line id="_x0000_s1027" style="position:absolute" from="0,15" to="11670,15" strokecolor="#e7bc29" strokeweight="1.5pt"/>
            <w10:wrap type="none"/>
            <w10:anchorlock/>
          </v:group>
        </w:pict>
      </w:r>
    </w:p>
    <w:p w:rsidR="00B417CF" w:rsidRPr="00C52B33" w:rsidRDefault="00C52B33">
      <w:pPr>
        <w:pStyle w:val="BodyText"/>
        <w:spacing w:before="214"/>
        <w:ind w:left="108"/>
      </w:pPr>
      <w:r w:rsidRPr="00C52B33">
        <w:t>Nuestra próxima reunión será el martes, 4 de mayo, a las 6:00 p. m. Que la fuerza los acompañe.</w:t>
      </w:r>
    </w:p>
    <w:sectPr w:rsidR="00B417CF" w:rsidRPr="00C52B33">
      <w:type w:val="continuous"/>
      <w:pgSz w:w="12240" w:h="15840"/>
      <w:pgMar w:top="260" w:right="18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B417CF"/>
    <w:rsid w:val="00B417CF"/>
    <w:rsid w:val="00C5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1362FEB1"/>
  <w15:docId w15:val="{8F718561-F901-4BC2-8211-42B08012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ind w:left="108"/>
      <w:outlineLvl w:val="0"/>
    </w:pPr>
    <w:rPr>
      <w:rFonts w:ascii="Century Gothic" w:eastAsia="Century Gothic" w:hAnsi="Century Gothic" w:cs="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before="129"/>
      <w:ind w:right="106"/>
      <w:jc w:val="right"/>
    </w:pPr>
    <w:rPr>
      <w:rFonts w:ascii="Century Gothic" w:eastAsia="Century Gothic" w:hAnsi="Century Gothic" w:cs="Century Gothic"/>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bury.pts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6 2021 PTSO Minutes.docx</dc:title>
  <cp:lastModifiedBy>Borras-Giner, Silvia</cp:lastModifiedBy>
  <cp:revision>2</cp:revision>
  <dcterms:created xsi:type="dcterms:W3CDTF">2021-04-13T19:44:00Z</dcterms:created>
  <dcterms:modified xsi:type="dcterms:W3CDTF">2021-04-15T19:06:00Z</dcterms:modified>
</cp:coreProperties>
</file>