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960" w:rsidRPr="006F32C6" w:rsidRDefault="006F32C6" w:rsidP="006F32C6">
      <w:pPr>
        <w:pStyle w:val="BodyText"/>
        <w:spacing w:before="45" w:line="285" w:lineRule="auto"/>
        <w:ind w:left="3240" w:right="3887" w:firstLine="0"/>
        <w:jc w:val="center"/>
        <w:rPr>
          <w:rFonts w:ascii="Arial"/>
        </w:rPr>
      </w:pPr>
      <w:r w:rsidRPr="006F32C6">
        <w:rPr>
          <w:rFonts w:ascii="Arial"/>
        </w:rPr>
        <w:t>Orden del d</w:t>
      </w:r>
      <w:r w:rsidRPr="006F32C6">
        <w:rPr>
          <w:rFonts w:ascii="Arial"/>
        </w:rPr>
        <w:t>í</w:t>
      </w:r>
      <w:r w:rsidRPr="006F32C6">
        <w:rPr>
          <w:rFonts w:ascii="Arial"/>
        </w:rPr>
        <w:t>a del CSC E</w:t>
      </w:r>
      <w:bookmarkStart w:id="0" w:name="_GoBack"/>
      <w:bookmarkEnd w:id="0"/>
      <w:r w:rsidRPr="006F32C6">
        <w:rPr>
          <w:rFonts w:ascii="Arial"/>
        </w:rPr>
        <w:t>scuela Primaria Asbury 3/2/2021</w:t>
      </w:r>
    </w:p>
    <w:p w:rsidR="00CF5960" w:rsidRPr="006F32C6" w:rsidRDefault="00CF5960">
      <w:pPr>
        <w:pStyle w:val="BodyText"/>
        <w:spacing w:before="9"/>
        <w:ind w:firstLine="0"/>
        <w:rPr>
          <w:rFonts w:ascii="Arial"/>
          <w:sz w:val="25"/>
        </w:rPr>
      </w:pPr>
    </w:p>
    <w:p w:rsidR="00CF5960" w:rsidRPr="006F32C6" w:rsidRDefault="006F32C6">
      <w:pPr>
        <w:pStyle w:val="BodyText"/>
        <w:spacing w:line="285" w:lineRule="auto"/>
        <w:ind w:left="100" w:right="223" w:firstLine="0"/>
        <w:rPr>
          <w:rFonts w:ascii="Arial"/>
        </w:rPr>
      </w:pPr>
      <w:r w:rsidRPr="006F32C6">
        <w:rPr>
          <w:rFonts w:ascii="Arial"/>
        </w:rPr>
        <w:t>Presentes: Amy Ravel, Sara Hogan, Jeanna Doung, Karen Hampel, Meaghan McCabe, Courtney Waring, Sara Lintzenich, Leah Borsheim, Maren Willins, Emiily Cantrell, Kristi Leech, Courtney Cauthon</w:t>
      </w:r>
    </w:p>
    <w:p w:rsidR="00CF5960" w:rsidRPr="006F32C6" w:rsidRDefault="006F32C6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0" w:line="252" w:lineRule="exact"/>
        <w:rPr>
          <w:rFonts w:ascii="Arial" w:hAnsi="Arial"/>
        </w:rPr>
      </w:pPr>
      <w:r w:rsidRPr="006F32C6">
        <w:t>Dar inicio a la reunión a las 5:00 p. m.</w:t>
      </w:r>
    </w:p>
    <w:p w:rsidR="00CF5960" w:rsidRPr="006F32C6" w:rsidRDefault="006F32C6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44"/>
        <w:rPr>
          <w:rFonts w:ascii="Arial" w:hAnsi="Arial"/>
        </w:rPr>
      </w:pPr>
      <w:r w:rsidRPr="006F32C6">
        <w:t>Toma de notas: Amy</w:t>
      </w:r>
    </w:p>
    <w:p w:rsidR="00CF5960" w:rsidRPr="006F32C6" w:rsidRDefault="00CF5960">
      <w:pPr>
        <w:pStyle w:val="BodyText"/>
        <w:ind w:firstLine="0"/>
        <w:rPr>
          <w:sz w:val="26"/>
        </w:rPr>
      </w:pPr>
    </w:p>
    <w:p w:rsidR="00CF5960" w:rsidRPr="006F32C6" w:rsidRDefault="00CF5960">
      <w:pPr>
        <w:pStyle w:val="BodyText"/>
        <w:spacing w:before="5"/>
        <w:ind w:firstLine="0"/>
        <w:rPr>
          <w:sz w:val="34"/>
        </w:rPr>
      </w:pPr>
    </w:p>
    <w:p w:rsidR="00CF5960" w:rsidRPr="006F32C6" w:rsidRDefault="006F32C6">
      <w:pPr>
        <w:pStyle w:val="BodyText"/>
        <w:ind w:left="100" w:firstLine="0"/>
        <w:rPr>
          <w:rFonts w:ascii="Calibri"/>
        </w:rPr>
      </w:pPr>
      <w:r w:rsidRPr="006F32C6">
        <w:rPr>
          <w:rFonts w:ascii="Calibri"/>
          <w:u w:val="thick"/>
        </w:rPr>
        <w:t>Orden del d</w:t>
      </w:r>
      <w:r w:rsidRPr="006F32C6">
        <w:rPr>
          <w:rFonts w:ascii="Calibri"/>
          <w:u w:val="thick"/>
        </w:rPr>
        <w:t>í</w:t>
      </w:r>
      <w:r w:rsidRPr="006F32C6">
        <w:rPr>
          <w:rFonts w:ascii="Calibri"/>
          <w:u w:val="thick"/>
        </w:rPr>
        <w:t>a:</w:t>
      </w:r>
    </w:p>
    <w:p w:rsidR="00CF5960" w:rsidRPr="006F32C6" w:rsidRDefault="00CF5960">
      <w:pPr>
        <w:pStyle w:val="BodyText"/>
        <w:spacing w:before="5"/>
        <w:ind w:firstLine="0"/>
        <w:rPr>
          <w:rFonts w:ascii="Calibri"/>
          <w:sz w:val="27"/>
        </w:rPr>
      </w:pPr>
    </w:p>
    <w:p w:rsidR="00CF5960" w:rsidRPr="006F32C6" w:rsidRDefault="006F32C6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1"/>
        <w:rPr>
          <w:rFonts w:ascii="Arial" w:hAnsi="Arial"/>
        </w:rPr>
      </w:pPr>
      <w:r w:rsidRPr="006F32C6">
        <w:rPr>
          <w:sz w:val="24"/>
        </w:rPr>
        <w:t>Actualización del calendario de 21/22</w:t>
      </w:r>
    </w:p>
    <w:p w:rsidR="00CF5960" w:rsidRPr="006F32C6" w:rsidRDefault="006F32C6">
      <w:pPr>
        <w:pStyle w:val="ListParagraph"/>
        <w:numPr>
          <w:ilvl w:val="1"/>
          <w:numId w:val="2"/>
        </w:numPr>
        <w:tabs>
          <w:tab w:val="left" w:pos="1539"/>
          <w:tab w:val="left" w:pos="1540"/>
        </w:tabs>
        <w:rPr>
          <w:rFonts w:ascii="Arial" w:hAnsi="Arial"/>
          <w:sz w:val="24"/>
        </w:rPr>
      </w:pPr>
      <w:hyperlink r:id="rId5">
        <w:r w:rsidRPr="006F32C6">
          <w:rPr>
            <w:rFonts w:ascii="Times New Roman" w:hAnsi="Times New Roman"/>
            <w:color w:val="1154CC"/>
            <w:sz w:val="24"/>
            <w:u w:val="thick" w:color="1154CC"/>
          </w:rPr>
          <w:t xml:space="preserve"> </w:t>
        </w:r>
        <w:r w:rsidRPr="006F32C6">
          <w:rPr>
            <w:color w:val="1154CC"/>
            <w:sz w:val="24"/>
            <w:u w:val="thick" w:color="1154CC"/>
          </w:rPr>
          <w:t>Calendario pro</w:t>
        </w:r>
        <w:r w:rsidRPr="006F32C6">
          <w:rPr>
            <w:color w:val="1154CC"/>
            <w:sz w:val="24"/>
            <w:u w:val="thick" w:color="1154CC"/>
          </w:rPr>
          <w:t>puesto</w:t>
        </w:r>
      </w:hyperlink>
    </w:p>
    <w:p w:rsidR="00CF5960" w:rsidRPr="006F32C6" w:rsidRDefault="006F32C6">
      <w:pPr>
        <w:pStyle w:val="ListParagraph"/>
        <w:numPr>
          <w:ilvl w:val="1"/>
          <w:numId w:val="2"/>
        </w:numPr>
        <w:tabs>
          <w:tab w:val="left" w:pos="1539"/>
          <w:tab w:val="left" w:pos="1540"/>
        </w:tabs>
        <w:rPr>
          <w:rFonts w:ascii="Arial" w:hAnsi="Arial"/>
          <w:sz w:val="24"/>
        </w:rPr>
      </w:pPr>
      <w:r w:rsidRPr="006F32C6">
        <w:rPr>
          <w:sz w:val="24"/>
        </w:rPr>
        <w:t>Limitado a 3 días para los días sin clases de Asbury</w:t>
      </w:r>
    </w:p>
    <w:p w:rsidR="00CF5960" w:rsidRPr="006F32C6" w:rsidRDefault="006F32C6">
      <w:pPr>
        <w:pStyle w:val="ListParagraph"/>
        <w:numPr>
          <w:ilvl w:val="1"/>
          <w:numId w:val="2"/>
        </w:numPr>
        <w:tabs>
          <w:tab w:val="left" w:pos="1539"/>
          <w:tab w:val="left" w:pos="1540"/>
        </w:tabs>
        <w:spacing w:before="52"/>
        <w:rPr>
          <w:rFonts w:ascii="Arial" w:hAnsi="Arial"/>
          <w:sz w:val="24"/>
        </w:rPr>
      </w:pPr>
      <w:r w:rsidRPr="006F32C6">
        <w:rPr>
          <w:sz w:val="24"/>
        </w:rPr>
        <w:t>Cambiar el día del 17 de diciembre al 6 de mayo o al 13 de mayo</w:t>
      </w:r>
    </w:p>
    <w:p w:rsidR="00CF5960" w:rsidRPr="006F32C6" w:rsidRDefault="006F32C6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rPr>
          <w:rFonts w:ascii="Arial" w:hAnsi="Arial"/>
          <w:sz w:val="24"/>
        </w:rPr>
      </w:pPr>
      <w:r w:rsidRPr="006F32C6">
        <w:rPr>
          <w:sz w:val="24"/>
        </w:rPr>
        <w:t>El horario de timbre regresará a 7 horas (¡sí!)</w:t>
      </w:r>
    </w:p>
    <w:p w:rsidR="00CF5960" w:rsidRPr="006F32C6" w:rsidRDefault="006F32C6">
      <w:pPr>
        <w:pStyle w:val="ListParagraph"/>
        <w:numPr>
          <w:ilvl w:val="0"/>
          <w:numId w:val="1"/>
        </w:numPr>
        <w:tabs>
          <w:tab w:val="left" w:pos="2259"/>
          <w:tab w:val="left" w:pos="2260"/>
        </w:tabs>
        <w:spacing w:line="283" w:lineRule="auto"/>
        <w:ind w:right="271"/>
        <w:rPr>
          <w:sz w:val="24"/>
        </w:rPr>
      </w:pPr>
      <w:r w:rsidRPr="006F32C6">
        <w:rPr>
          <w:sz w:val="24"/>
        </w:rPr>
        <w:t>Las escuelas secundarias y preparatorias presionan para que las clases comiencen más tarde según las decisiones de investigación y transporte</w:t>
      </w:r>
    </w:p>
    <w:p w:rsidR="00CF5960" w:rsidRPr="006F32C6" w:rsidRDefault="006F32C6">
      <w:pPr>
        <w:pStyle w:val="ListParagraph"/>
        <w:numPr>
          <w:ilvl w:val="1"/>
          <w:numId w:val="2"/>
        </w:numPr>
        <w:tabs>
          <w:tab w:val="left" w:pos="1539"/>
          <w:tab w:val="left" w:pos="1540"/>
        </w:tabs>
        <w:spacing w:before="3"/>
        <w:rPr>
          <w:rFonts w:ascii="Arial" w:hAnsi="Arial"/>
          <w:sz w:val="24"/>
        </w:rPr>
      </w:pPr>
      <w:r w:rsidRPr="006F32C6">
        <w:rPr>
          <w:sz w:val="24"/>
        </w:rPr>
        <w:t>Nueva hora de entrada y salida</w:t>
      </w:r>
    </w:p>
    <w:p w:rsidR="00CF5960" w:rsidRPr="006F32C6" w:rsidRDefault="006F32C6">
      <w:pPr>
        <w:pStyle w:val="ListParagraph"/>
        <w:numPr>
          <w:ilvl w:val="2"/>
          <w:numId w:val="2"/>
        </w:numPr>
        <w:tabs>
          <w:tab w:val="left" w:pos="2259"/>
          <w:tab w:val="left" w:pos="2260"/>
        </w:tabs>
        <w:rPr>
          <w:rFonts w:ascii="Arial" w:hAnsi="Arial"/>
          <w:sz w:val="24"/>
        </w:rPr>
      </w:pPr>
      <w:r w:rsidRPr="006F32C6">
        <w:rPr>
          <w:sz w:val="24"/>
        </w:rPr>
        <w:t>Se cambiará a una hora de entrada a las 7:40 y de salida a las 2:40</w:t>
      </w:r>
    </w:p>
    <w:p w:rsidR="00CF5960" w:rsidRPr="006F32C6" w:rsidRDefault="006F32C6">
      <w:pPr>
        <w:pStyle w:val="ListParagraph"/>
        <w:numPr>
          <w:ilvl w:val="1"/>
          <w:numId w:val="2"/>
        </w:numPr>
        <w:tabs>
          <w:tab w:val="left" w:pos="1539"/>
          <w:tab w:val="left" w:pos="1540"/>
        </w:tabs>
        <w:rPr>
          <w:rFonts w:ascii="Arial" w:hAnsi="Arial"/>
          <w:sz w:val="24"/>
        </w:rPr>
      </w:pPr>
      <w:r w:rsidRPr="006F32C6">
        <w:rPr>
          <w:sz w:val="24"/>
        </w:rPr>
        <w:t>¿Implicaciones/</w:t>
      </w:r>
      <w:r w:rsidRPr="006F32C6">
        <w:rPr>
          <w:sz w:val="24"/>
        </w:rPr>
        <w:t>apoyos?</w:t>
      </w:r>
    </w:p>
    <w:p w:rsidR="00CF5960" w:rsidRPr="006F32C6" w:rsidRDefault="006F32C6">
      <w:pPr>
        <w:pStyle w:val="ListParagraph"/>
        <w:numPr>
          <w:ilvl w:val="2"/>
          <w:numId w:val="2"/>
        </w:numPr>
        <w:tabs>
          <w:tab w:val="left" w:pos="2259"/>
          <w:tab w:val="left" w:pos="2260"/>
        </w:tabs>
        <w:spacing w:before="52" w:line="283" w:lineRule="auto"/>
        <w:ind w:right="638"/>
        <w:rPr>
          <w:sz w:val="24"/>
        </w:rPr>
      </w:pPr>
      <w:r w:rsidRPr="006F32C6">
        <w:rPr>
          <w:sz w:val="24"/>
        </w:rPr>
        <w:t>Discovery Link apoyará esto y podrá servir a más estudiantes</w:t>
      </w:r>
    </w:p>
    <w:p w:rsidR="00CF5960" w:rsidRPr="006F32C6" w:rsidRDefault="006F32C6">
      <w:pPr>
        <w:pStyle w:val="ListParagraph"/>
        <w:numPr>
          <w:ilvl w:val="2"/>
          <w:numId w:val="2"/>
        </w:numPr>
        <w:tabs>
          <w:tab w:val="left" w:pos="2259"/>
          <w:tab w:val="left" w:pos="2260"/>
        </w:tabs>
        <w:spacing w:before="2"/>
        <w:rPr>
          <w:sz w:val="24"/>
        </w:rPr>
      </w:pPr>
      <w:r w:rsidRPr="006F32C6">
        <w:rPr>
          <w:sz w:val="24"/>
        </w:rPr>
        <w:t>Las reuniones de maestros deberán adaptarse</w:t>
      </w:r>
    </w:p>
    <w:p w:rsidR="00CF5960" w:rsidRPr="006F32C6" w:rsidRDefault="006F32C6">
      <w:pPr>
        <w:pStyle w:val="ListParagraph"/>
        <w:numPr>
          <w:ilvl w:val="2"/>
          <w:numId w:val="2"/>
        </w:numPr>
        <w:tabs>
          <w:tab w:val="left" w:pos="2259"/>
          <w:tab w:val="left" w:pos="2260"/>
        </w:tabs>
        <w:rPr>
          <w:sz w:val="24"/>
        </w:rPr>
      </w:pPr>
      <w:r w:rsidRPr="006F32C6">
        <w:rPr>
          <w:sz w:val="24"/>
        </w:rPr>
        <w:t>¿Reuniones del IEP/Plan de la Sección 504?</w:t>
      </w:r>
    </w:p>
    <w:p w:rsidR="00CF5960" w:rsidRPr="006F32C6" w:rsidRDefault="006F32C6">
      <w:pPr>
        <w:pStyle w:val="ListParagraph"/>
        <w:numPr>
          <w:ilvl w:val="2"/>
          <w:numId w:val="2"/>
        </w:numPr>
        <w:tabs>
          <w:tab w:val="left" w:pos="2259"/>
          <w:tab w:val="left" w:pos="2260"/>
        </w:tabs>
        <w:spacing w:before="52" w:line="283" w:lineRule="auto"/>
        <w:ind w:right="401"/>
        <w:rPr>
          <w:sz w:val="24"/>
        </w:rPr>
      </w:pPr>
      <w:r w:rsidRPr="006F32C6">
        <w:rPr>
          <w:sz w:val="24"/>
        </w:rPr>
        <w:t>Opciones de enriquecimiento académico para ayudar a los padres que trabajan a recoger a los estudian</w:t>
      </w:r>
      <w:r w:rsidRPr="006F32C6">
        <w:rPr>
          <w:sz w:val="24"/>
        </w:rPr>
        <w:t>tes después de la escuela</w:t>
      </w:r>
    </w:p>
    <w:p w:rsidR="00CF5960" w:rsidRPr="006F32C6" w:rsidRDefault="006F32C6">
      <w:pPr>
        <w:pStyle w:val="ListParagraph"/>
        <w:numPr>
          <w:ilvl w:val="2"/>
          <w:numId w:val="2"/>
        </w:numPr>
        <w:tabs>
          <w:tab w:val="left" w:pos="2259"/>
          <w:tab w:val="left" w:pos="2260"/>
        </w:tabs>
        <w:spacing w:before="2"/>
        <w:rPr>
          <w:sz w:val="24"/>
        </w:rPr>
      </w:pPr>
      <w:r w:rsidRPr="006F32C6">
        <w:rPr>
          <w:sz w:val="24"/>
        </w:rPr>
        <w:t>Algunos de los centros de recreación (Harvard Gulch) están iniciando programas.</w:t>
      </w:r>
    </w:p>
    <w:p w:rsidR="00CF5960" w:rsidRPr="006F32C6" w:rsidRDefault="006F32C6">
      <w:pPr>
        <w:pStyle w:val="ListParagraph"/>
        <w:numPr>
          <w:ilvl w:val="2"/>
          <w:numId w:val="2"/>
        </w:numPr>
        <w:tabs>
          <w:tab w:val="left" w:pos="2259"/>
          <w:tab w:val="left" w:pos="2260"/>
        </w:tabs>
        <w:rPr>
          <w:sz w:val="24"/>
        </w:rPr>
      </w:pPr>
      <w:r w:rsidRPr="006F32C6">
        <w:rPr>
          <w:sz w:val="24"/>
        </w:rPr>
        <w:t>Opción de desayuno: reducir las impuntualidades en la escuela de Courtney</w:t>
      </w:r>
    </w:p>
    <w:p w:rsidR="00CF5960" w:rsidRPr="006F32C6" w:rsidRDefault="006F32C6">
      <w:pPr>
        <w:pStyle w:val="ListParagraph"/>
        <w:numPr>
          <w:ilvl w:val="2"/>
          <w:numId w:val="2"/>
        </w:numPr>
        <w:tabs>
          <w:tab w:val="left" w:pos="2259"/>
          <w:tab w:val="left" w:pos="2260"/>
        </w:tabs>
        <w:spacing w:before="52" w:line="283" w:lineRule="auto"/>
        <w:ind w:right="635"/>
        <w:rPr>
          <w:sz w:val="24"/>
        </w:rPr>
      </w:pPr>
      <w:r w:rsidRPr="006F32C6">
        <w:rPr>
          <w:sz w:val="24"/>
        </w:rPr>
        <w:t>Compartir estratégicamente con la comunidad, no tenemos control de estas opc</w:t>
      </w:r>
      <w:r w:rsidRPr="006F32C6">
        <w:rPr>
          <w:sz w:val="24"/>
        </w:rPr>
        <w:t>iones</w:t>
      </w:r>
    </w:p>
    <w:p w:rsidR="00CF5960" w:rsidRPr="006F32C6" w:rsidRDefault="006F32C6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1"/>
        <w:rPr>
          <w:rFonts w:ascii="Arial" w:hAnsi="Arial"/>
        </w:rPr>
      </w:pPr>
      <w:r w:rsidRPr="006F32C6">
        <w:t>Actualización de las directrices de salud y seguridad:</w:t>
      </w:r>
    </w:p>
    <w:p w:rsidR="00CF5960" w:rsidRPr="006F32C6" w:rsidRDefault="006F32C6">
      <w:pPr>
        <w:pStyle w:val="ListParagraph"/>
        <w:numPr>
          <w:ilvl w:val="1"/>
          <w:numId w:val="2"/>
        </w:numPr>
        <w:tabs>
          <w:tab w:val="left" w:pos="1539"/>
          <w:tab w:val="left" w:pos="1540"/>
        </w:tabs>
        <w:spacing w:before="45" w:line="280" w:lineRule="auto"/>
        <w:ind w:right="428"/>
        <w:rPr>
          <w:rFonts w:ascii="Arial" w:hAnsi="Arial"/>
        </w:rPr>
      </w:pPr>
      <w:r w:rsidRPr="006F32C6">
        <w:t>las cohortes de primaria ahora pueden mezclarse al aire libre siempre y cuando los estudiantes usen tapabocas, a partir de los niveles de grado (en lugar de todos los niveles de grado o con dos niveles de grado en una escuela primaria pequeña).</w:t>
      </w:r>
    </w:p>
    <w:p w:rsidR="00CF5960" w:rsidRPr="006F32C6" w:rsidRDefault="006F32C6">
      <w:pPr>
        <w:pStyle w:val="ListParagraph"/>
        <w:numPr>
          <w:ilvl w:val="1"/>
          <w:numId w:val="2"/>
        </w:numPr>
        <w:tabs>
          <w:tab w:val="left" w:pos="1539"/>
          <w:tab w:val="left" w:pos="1540"/>
        </w:tabs>
        <w:spacing w:before="3" w:line="280" w:lineRule="auto"/>
        <w:ind w:right="198"/>
        <w:rPr>
          <w:rFonts w:ascii="Arial" w:hAnsi="Arial"/>
        </w:rPr>
      </w:pPr>
      <w:r w:rsidRPr="006F32C6">
        <w:t>Guías sobre</w:t>
      </w:r>
      <w:r w:rsidRPr="006F32C6">
        <w:t xml:space="preserve"> las cohortes (a partir del 5 de abril) Los maestros/el personal escolar pueden moverse libremente entre las cohortes, pero deben documentar con qué cohortes interactúan durante más de 15 minutos a diario.</w:t>
      </w:r>
    </w:p>
    <w:p w:rsidR="00CF5960" w:rsidRPr="006F32C6" w:rsidRDefault="006F32C6">
      <w:pPr>
        <w:pStyle w:val="ListParagraph"/>
        <w:numPr>
          <w:ilvl w:val="2"/>
          <w:numId w:val="2"/>
        </w:numPr>
        <w:tabs>
          <w:tab w:val="left" w:pos="2259"/>
          <w:tab w:val="left" w:pos="2260"/>
        </w:tabs>
        <w:spacing w:before="4"/>
        <w:rPr>
          <w:rFonts w:ascii="Arial" w:hAnsi="Arial"/>
        </w:rPr>
      </w:pPr>
      <w:r w:rsidRPr="006F32C6">
        <w:lastRenderedPageBreak/>
        <w:t>Implicaciones:</w:t>
      </w:r>
    </w:p>
    <w:p w:rsidR="00CF5960" w:rsidRPr="006F32C6" w:rsidRDefault="00CF5960">
      <w:pPr>
        <w:rPr>
          <w:rFonts w:ascii="Arial" w:hAnsi="Arial"/>
        </w:rPr>
        <w:sectPr w:rsidR="00CF5960" w:rsidRPr="006F32C6">
          <w:type w:val="continuous"/>
          <w:pgSz w:w="12240" w:h="15840"/>
          <w:pgMar w:top="1400" w:right="1300" w:bottom="280" w:left="1340" w:header="720" w:footer="720" w:gutter="0"/>
          <w:cols w:space="720"/>
        </w:sectPr>
      </w:pPr>
    </w:p>
    <w:p w:rsidR="00CF5960" w:rsidRPr="006F32C6" w:rsidRDefault="006F32C6">
      <w:pPr>
        <w:pStyle w:val="ListParagraph"/>
        <w:numPr>
          <w:ilvl w:val="3"/>
          <w:numId w:val="2"/>
        </w:numPr>
        <w:tabs>
          <w:tab w:val="left" w:pos="2979"/>
          <w:tab w:val="left" w:pos="2980"/>
        </w:tabs>
        <w:spacing w:before="84"/>
      </w:pPr>
      <w:r w:rsidRPr="006F32C6">
        <w:t>clases presenciales de música y educación física a partir del 12 de abril</w:t>
      </w:r>
    </w:p>
    <w:p w:rsidR="00CF5960" w:rsidRPr="006F32C6" w:rsidRDefault="006F32C6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45"/>
        <w:rPr>
          <w:rFonts w:ascii="Arial" w:hAnsi="Arial"/>
        </w:rPr>
      </w:pPr>
      <w:r w:rsidRPr="006F32C6">
        <w:t>Actualizar el plan de aprendizaje a distancia para los días en que se suspendan las clases a causa de la nieve:</w:t>
      </w:r>
    </w:p>
    <w:p w:rsidR="00CF5960" w:rsidRPr="006F32C6" w:rsidRDefault="006F32C6">
      <w:pPr>
        <w:pStyle w:val="ListParagraph"/>
        <w:numPr>
          <w:ilvl w:val="1"/>
          <w:numId w:val="2"/>
        </w:numPr>
        <w:tabs>
          <w:tab w:val="left" w:pos="1539"/>
          <w:tab w:val="left" w:pos="1540"/>
        </w:tabs>
        <w:spacing w:before="44"/>
        <w:rPr>
          <w:rFonts w:ascii="Arial" w:hAnsi="Arial"/>
        </w:rPr>
      </w:pPr>
      <w:r w:rsidRPr="006F32C6">
        <w:t>8:30-9:00- Reunión matutina en vivo</w:t>
      </w:r>
    </w:p>
    <w:p w:rsidR="00CF5960" w:rsidRPr="006F32C6" w:rsidRDefault="006F32C6">
      <w:pPr>
        <w:pStyle w:val="ListParagraph"/>
        <w:numPr>
          <w:ilvl w:val="1"/>
          <w:numId w:val="2"/>
        </w:numPr>
        <w:tabs>
          <w:tab w:val="left" w:pos="1539"/>
          <w:tab w:val="left" w:pos="1540"/>
        </w:tabs>
        <w:spacing w:before="45" w:line="280" w:lineRule="auto"/>
        <w:ind w:right="293"/>
        <w:rPr>
          <w:rFonts w:ascii="Arial" w:hAnsi="Arial"/>
        </w:rPr>
      </w:pPr>
      <w:r w:rsidRPr="006F32C6">
        <w:t>9:00-12:00- Lectoescritura y matem</w:t>
      </w:r>
      <w:r w:rsidRPr="006F32C6">
        <w:t>áticas (3 horas de instrucción sincrónica y asincrónica según las directrices de aprendizaje a distancia). Los maestros tienen flexibilidad con sus horarios y deben incluir oportunidades para el aprendizaje de grupo completo, grupo pequeño e individual.</w:t>
      </w:r>
    </w:p>
    <w:p w:rsidR="00CF5960" w:rsidRPr="006F32C6" w:rsidRDefault="006F32C6">
      <w:pPr>
        <w:pStyle w:val="ListParagraph"/>
        <w:numPr>
          <w:ilvl w:val="1"/>
          <w:numId w:val="2"/>
        </w:numPr>
        <w:tabs>
          <w:tab w:val="left" w:pos="1539"/>
          <w:tab w:val="left" w:pos="1540"/>
        </w:tabs>
        <w:spacing w:before="4"/>
        <w:rPr>
          <w:rFonts w:ascii="Arial" w:hAnsi="Arial"/>
        </w:rPr>
      </w:pPr>
      <w:r w:rsidRPr="006F32C6">
        <w:t>12</w:t>
      </w:r>
      <w:r w:rsidRPr="006F32C6">
        <w:t>:00-1:00- Almuerzo</w:t>
      </w:r>
    </w:p>
    <w:p w:rsidR="00CF5960" w:rsidRPr="006F32C6" w:rsidRDefault="006F32C6">
      <w:pPr>
        <w:pStyle w:val="ListParagraph"/>
        <w:numPr>
          <w:ilvl w:val="1"/>
          <w:numId w:val="2"/>
        </w:numPr>
        <w:tabs>
          <w:tab w:val="left" w:pos="1539"/>
          <w:tab w:val="left" w:pos="1540"/>
        </w:tabs>
        <w:spacing w:before="45"/>
        <w:rPr>
          <w:rFonts w:ascii="Arial" w:hAnsi="Arial"/>
        </w:rPr>
      </w:pPr>
      <w:r w:rsidRPr="006F32C6">
        <w:t>1:00- Final del día - Talleres asincrónicos y cualquier otro trabajo asincrónico.</w:t>
      </w:r>
    </w:p>
    <w:p w:rsidR="00CF5960" w:rsidRPr="006F32C6" w:rsidRDefault="006F32C6">
      <w:pPr>
        <w:pStyle w:val="ListParagraph"/>
        <w:numPr>
          <w:ilvl w:val="1"/>
          <w:numId w:val="2"/>
        </w:numPr>
        <w:tabs>
          <w:tab w:val="left" w:pos="1539"/>
          <w:tab w:val="left" w:pos="1540"/>
        </w:tabs>
        <w:spacing w:before="45" w:line="280" w:lineRule="auto"/>
        <w:ind w:right="381"/>
        <w:rPr>
          <w:rFonts w:ascii="Arial" w:hAnsi="Arial"/>
        </w:rPr>
      </w:pPr>
      <w:r w:rsidRPr="006F32C6">
        <w:t>ESL, educación especial, estudiantes dotados y talentosos e intervención aún se impartirán en grupos fuera del salón de clases, solo que en un horario diferente. Los maestros dan prioridad a los grupos pequeños para los estudiantes que más los necesitan.</w:t>
      </w:r>
    </w:p>
    <w:p w:rsidR="00CF5960" w:rsidRPr="006F32C6" w:rsidRDefault="006F32C6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0" w:line="268" w:lineRule="exact"/>
        <w:rPr>
          <w:rFonts w:ascii="Arial" w:hAnsi="Arial"/>
        </w:rPr>
      </w:pPr>
      <w:r w:rsidRPr="006F32C6">
        <w:rPr>
          <w:rFonts w:ascii="Calibri" w:hAnsi="Calibri"/>
        </w:rPr>
        <w:t>N</w:t>
      </w:r>
      <w:r w:rsidRPr="006F32C6">
        <w:rPr>
          <w:rFonts w:ascii="Calibri" w:hAnsi="Calibri"/>
        </w:rPr>
        <w:t>ominaciones del CSC y proceso de votación- se volverán a abrir los puestos del CSC</w:t>
      </w:r>
    </w:p>
    <w:p w:rsidR="00CF5960" w:rsidRPr="006F32C6" w:rsidRDefault="006F32C6">
      <w:pPr>
        <w:pStyle w:val="ListParagraph"/>
        <w:numPr>
          <w:ilvl w:val="1"/>
          <w:numId w:val="2"/>
        </w:numPr>
        <w:tabs>
          <w:tab w:val="left" w:pos="1539"/>
          <w:tab w:val="left" w:pos="1540"/>
        </w:tabs>
        <w:spacing w:before="31"/>
        <w:rPr>
          <w:rFonts w:ascii="Arial" w:hAnsi="Arial"/>
        </w:rPr>
      </w:pPr>
      <w:r w:rsidRPr="006F32C6">
        <w:rPr>
          <w:rFonts w:ascii="Calibri" w:hAnsi="Calibri"/>
        </w:rPr>
        <w:t>Abril:</w:t>
      </w:r>
    </w:p>
    <w:p w:rsidR="00CF5960" w:rsidRPr="006F32C6" w:rsidRDefault="006F32C6">
      <w:pPr>
        <w:pStyle w:val="ListParagraph"/>
        <w:numPr>
          <w:ilvl w:val="2"/>
          <w:numId w:val="2"/>
        </w:numPr>
        <w:tabs>
          <w:tab w:val="left" w:pos="2259"/>
          <w:tab w:val="left" w:pos="2260"/>
        </w:tabs>
        <w:spacing w:before="31"/>
        <w:rPr>
          <w:rFonts w:ascii="Arial" w:hAnsi="Arial"/>
        </w:rPr>
      </w:pPr>
      <w:r w:rsidRPr="006F32C6">
        <w:rPr>
          <w:rFonts w:ascii="Calibri" w:hAnsi="Calibri"/>
        </w:rPr>
        <w:t>enviar una carta sobre el proceso de elección a la comunidad.</w:t>
      </w:r>
    </w:p>
    <w:p w:rsidR="00CF5960" w:rsidRPr="006F32C6" w:rsidRDefault="006F32C6">
      <w:pPr>
        <w:pStyle w:val="ListParagraph"/>
        <w:numPr>
          <w:ilvl w:val="2"/>
          <w:numId w:val="2"/>
        </w:numPr>
        <w:tabs>
          <w:tab w:val="left" w:pos="2259"/>
          <w:tab w:val="left" w:pos="2260"/>
        </w:tabs>
        <w:spacing w:before="32"/>
        <w:rPr>
          <w:rFonts w:ascii="Arial" w:hAnsi="Arial"/>
        </w:rPr>
      </w:pPr>
      <w:r w:rsidRPr="006F32C6">
        <w:rPr>
          <w:rFonts w:ascii="Calibri" w:hAnsi="Calibri"/>
        </w:rPr>
        <w:t>Nominaciones</w:t>
      </w:r>
    </w:p>
    <w:p w:rsidR="00CF5960" w:rsidRPr="006F32C6" w:rsidRDefault="006F32C6">
      <w:pPr>
        <w:pStyle w:val="ListParagraph"/>
        <w:numPr>
          <w:ilvl w:val="2"/>
          <w:numId w:val="2"/>
        </w:numPr>
        <w:tabs>
          <w:tab w:val="left" w:pos="2259"/>
          <w:tab w:val="left" w:pos="2260"/>
        </w:tabs>
        <w:spacing w:before="31"/>
        <w:rPr>
          <w:rFonts w:ascii="Arial" w:hAnsi="Arial"/>
        </w:rPr>
      </w:pPr>
      <w:r w:rsidRPr="006F32C6">
        <w:rPr>
          <w:rFonts w:ascii="Calibri" w:hAnsi="Calibri"/>
        </w:rPr>
        <w:t>Materias optativas</w:t>
      </w:r>
    </w:p>
    <w:p w:rsidR="00CF5960" w:rsidRPr="006F32C6" w:rsidRDefault="006F32C6">
      <w:pPr>
        <w:pStyle w:val="ListParagraph"/>
        <w:numPr>
          <w:ilvl w:val="3"/>
          <w:numId w:val="2"/>
        </w:numPr>
        <w:tabs>
          <w:tab w:val="left" w:pos="2979"/>
          <w:tab w:val="left" w:pos="2980"/>
        </w:tabs>
        <w:spacing w:before="32" w:line="268" w:lineRule="auto"/>
        <w:ind w:right="610"/>
        <w:rPr>
          <w:rFonts w:ascii="Calibri" w:hAnsi="Calibri"/>
        </w:rPr>
      </w:pPr>
      <w:r w:rsidRPr="006F32C6">
        <w:rPr>
          <w:rFonts w:ascii="Calibri" w:hAnsi="Calibri"/>
        </w:rPr>
        <w:t>Courtney Cauthon está dispuesta a continuar en el CSC por un segundo per</w:t>
      </w:r>
      <w:r w:rsidRPr="006F32C6">
        <w:rPr>
          <w:rFonts w:ascii="Calibri" w:hAnsi="Calibri"/>
        </w:rPr>
        <w:t>iodo</w:t>
      </w:r>
    </w:p>
    <w:p w:rsidR="00CF5960" w:rsidRPr="006F32C6" w:rsidRDefault="006F32C6">
      <w:pPr>
        <w:pStyle w:val="ListParagraph"/>
        <w:numPr>
          <w:ilvl w:val="1"/>
          <w:numId w:val="2"/>
        </w:numPr>
        <w:tabs>
          <w:tab w:val="left" w:pos="1539"/>
          <w:tab w:val="left" w:pos="1540"/>
        </w:tabs>
        <w:spacing w:before="0" w:line="267" w:lineRule="exact"/>
        <w:rPr>
          <w:rFonts w:ascii="Arial" w:hAnsi="Arial"/>
        </w:rPr>
      </w:pPr>
      <w:r w:rsidRPr="006F32C6">
        <w:rPr>
          <w:rFonts w:ascii="Calibri" w:hAnsi="Calibri"/>
        </w:rPr>
        <w:t>CSC de mayo:</w:t>
      </w:r>
    </w:p>
    <w:p w:rsidR="00CF5960" w:rsidRPr="006F32C6" w:rsidRDefault="006F32C6">
      <w:pPr>
        <w:pStyle w:val="ListParagraph"/>
        <w:numPr>
          <w:ilvl w:val="2"/>
          <w:numId w:val="2"/>
        </w:numPr>
        <w:tabs>
          <w:tab w:val="left" w:pos="2259"/>
          <w:tab w:val="left" w:pos="2260"/>
        </w:tabs>
        <w:spacing w:before="31"/>
        <w:rPr>
          <w:rFonts w:ascii="Arial" w:hAnsi="Arial"/>
        </w:rPr>
      </w:pPr>
      <w:r w:rsidRPr="006F32C6">
        <w:rPr>
          <w:rFonts w:ascii="Calibri" w:hAnsi="Calibri"/>
        </w:rPr>
        <w:t>Compartir los nuevos miembros</w:t>
      </w:r>
    </w:p>
    <w:p w:rsidR="00CF5960" w:rsidRPr="006F32C6" w:rsidRDefault="006F32C6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32" w:line="268" w:lineRule="auto"/>
        <w:ind w:right="811"/>
        <w:rPr>
          <w:rFonts w:ascii="Arial" w:hAnsi="Arial"/>
        </w:rPr>
      </w:pPr>
      <w:r w:rsidRPr="006F32C6">
        <w:rPr>
          <w:rFonts w:ascii="Calibri" w:hAnsi="Calibri"/>
        </w:rPr>
        <w:t>Próximos pasos:   En la próxima reunión, Maggie tomará notas y Karen liderará la evaluación del director.</w:t>
      </w:r>
    </w:p>
    <w:p w:rsidR="00CF5960" w:rsidRPr="006F32C6" w:rsidRDefault="006F32C6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0" w:line="267" w:lineRule="exact"/>
        <w:rPr>
          <w:rFonts w:ascii="Arial" w:hAnsi="Arial"/>
        </w:rPr>
      </w:pPr>
      <w:r w:rsidRPr="006F32C6">
        <w:rPr>
          <w:rFonts w:ascii="Calibri" w:hAnsi="Calibri"/>
        </w:rPr>
        <w:t>Pasos a tomar:</w:t>
      </w:r>
    </w:p>
    <w:p w:rsidR="00CF5960" w:rsidRPr="006F32C6" w:rsidRDefault="006F32C6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34"/>
        <w:rPr>
          <w:rFonts w:ascii="Arial" w:hAnsi="Arial"/>
        </w:rPr>
      </w:pPr>
      <w:r w:rsidRPr="006F32C6">
        <w:t>Cierre</w:t>
      </w:r>
    </w:p>
    <w:p w:rsidR="00CF5960" w:rsidRPr="006F32C6" w:rsidRDefault="00CF5960">
      <w:pPr>
        <w:pStyle w:val="BodyText"/>
        <w:ind w:firstLine="0"/>
        <w:rPr>
          <w:sz w:val="26"/>
        </w:rPr>
      </w:pPr>
    </w:p>
    <w:p w:rsidR="00CF5960" w:rsidRPr="006F32C6" w:rsidRDefault="00CF5960">
      <w:pPr>
        <w:pStyle w:val="BodyText"/>
        <w:ind w:firstLine="0"/>
        <w:rPr>
          <w:sz w:val="26"/>
        </w:rPr>
      </w:pPr>
    </w:p>
    <w:p w:rsidR="00CF5960" w:rsidRPr="006F32C6" w:rsidRDefault="00CF5960">
      <w:pPr>
        <w:pStyle w:val="BodyText"/>
        <w:spacing w:before="4"/>
        <w:ind w:firstLine="0"/>
        <w:rPr>
          <w:sz w:val="29"/>
        </w:rPr>
      </w:pPr>
    </w:p>
    <w:p w:rsidR="00CF5960" w:rsidRPr="006F32C6" w:rsidRDefault="006F32C6">
      <w:pPr>
        <w:pStyle w:val="BodyText"/>
        <w:ind w:left="100" w:firstLine="0"/>
      </w:pPr>
      <w:r w:rsidRPr="006F32C6">
        <w:t>Números actuales para 20/21</w:t>
      </w:r>
    </w:p>
    <w:p w:rsidR="00CF5960" w:rsidRPr="006F32C6" w:rsidRDefault="00CF5960">
      <w:pPr>
        <w:pStyle w:val="BodyText"/>
        <w:spacing w:before="1"/>
        <w:ind w:firstLine="0"/>
        <w:rPr>
          <w:sz w:val="24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0"/>
        <w:gridCol w:w="1980"/>
        <w:gridCol w:w="1540"/>
        <w:gridCol w:w="1180"/>
        <w:gridCol w:w="1340"/>
        <w:gridCol w:w="1940"/>
      </w:tblGrid>
      <w:tr w:rsidR="00CF5960" w:rsidRPr="006F32C6">
        <w:trPr>
          <w:trHeight w:val="789"/>
        </w:trPr>
        <w:tc>
          <w:tcPr>
            <w:tcW w:w="1380" w:type="dxa"/>
          </w:tcPr>
          <w:p w:rsidR="00CF5960" w:rsidRPr="006F32C6" w:rsidRDefault="006F32C6">
            <w:pPr>
              <w:pStyle w:val="TableParagraph"/>
              <w:spacing w:line="280" w:lineRule="auto"/>
              <w:ind w:left="345" w:firstLine="20"/>
              <w:jc w:val="left"/>
            </w:pPr>
            <w:r w:rsidRPr="006F32C6">
              <w:t>Niveles de grado</w:t>
            </w:r>
          </w:p>
        </w:tc>
        <w:tc>
          <w:tcPr>
            <w:tcW w:w="1980" w:type="dxa"/>
          </w:tcPr>
          <w:p w:rsidR="00CF5960" w:rsidRPr="006F32C6" w:rsidRDefault="006F32C6">
            <w:pPr>
              <w:pStyle w:val="TableParagraph"/>
              <w:spacing w:line="280" w:lineRule="auto"/>
              <w:ind w:left="683" w:hanging="533"/>
              <w:jc w:val="left"/>
            </w:pPr>
            <w:r w:rsidRPr="006F32C6">
              <w:t>Total de estudiantes en el grado</w:t>
            </w:r>
          </w:p>
        </w:tc>
        <w:tc>
          <w:tcPr>
            <w:tcW w:w="1540" w:type="dxa"/>
          </w:tcPr>
          <w:p w:rsidR="00CF5960" w:rsidRPr="006F32C6" w:rsidRDefault="006F32C6">
            <w:pPr>
              <w:pStyle w:val="TableParagraph"/>
              <w:spacing w:line="280" w:lineRule="auto"/>
              <w:ind w:left="224" w:firstLine="159"/>
              <w:jc w:val="left"/>
            </w:pPr>
            <w:r w:rsidRPr="006F32C6">
              <w:t>Salón de clases actual</w:t>
            </w:r>
          </w:p>
        </w:tc>
        <w:tc>
          <w:tcPr>
            <w:tcW w:w="1180" w:type="dxa"/>
          </w:tcPr>
          <w:p w:rsidR="00CF5960" w:rsidRPr="006F32C6" w:rsidRDefault="006F32C6">
            <w:pPr>
              <w:pStyle w:val="TableParagraph"/>
              <w:ind w:left="184" w:right="169"/>
            </w:pPr>
            <w:r w:rsidRPr="006F32C6">
              <w:t>Aprendizaje a distancia</w:t>
            </w:r>
          </w:p>
        </w:tc>
        <w:tc>
          <w:tcPr>
            <w:tcW w:w="1340" w:type="dxa"/>
          </w:tcPr>
          <w:p w:rsidR="00CF5960" w:rsidRPr="006F32C6" w:rsidRDefault="006F32C6">
            <w:pPr>
              <w:pStyle w:val="TableParagraph"/>
              <w:ind w:left="145" w:right="130"/>
            </w:pPr>
            <w:r w:rsidRPr="006F32C6">
              <w:t>Programa multintensivo (MI)</w:t>
            </w:r>
          </w:p>
          <w:p w:rsidR="00CF5960" w:rsidRPr="006F32C6" w:rsidRDefault="006F32C6">
            <w:pPr>
              <w:pStyle w:val="TableParagraph"/>
              <w:spacing w:before="45"/>
              <w:ind w:left="145" w:right="130"/>
            </w:pPr>
            <w:r w:rsidRPr="006F32C6">
              <w:t>Salón de clases</w:t>
            </w:r>
          </w:p>
        </w:tc>
        <w:tc>
          <w:tcPr>
            <w:tcW w:w="1940" w:type="dxa"/>
          </w:tcPr>
          <w:p w:rsidR="00CF5960" w:rsidRPr="006F32C6" w:rsidRDefault="006F32C6">
            <w:pPr>
              <w:pStyle w:val="TableParagraph"/>
              <w:spacing w:line="280" w:lineRule="auto"/>
              <w:ind w:left="489" w:right="449" w:hanging="14"/>
              <w:jc w:val="left"/>
            </w:pPr>
            <w:r w:rsidRPr="006F32C6">
              <w:t>Cifras proyectadas</w:t>
            </w:r>
          </w:p>
        </w:tc>
      </w:tr>
      <w:tr w:rsidR="00CF5960" w:rsidRPr="006F32C6">
        <w:trPr>
          <w:trHeight w:val="790"/>
        </w:trPr>
        <w:tc>
          <w:tcPr>
            <w:tcW w:w="1380" w:type="dxa"/>
          </w:tcPr>
          <w:p w:rsidR="00CF5960" w:rsidRPr="006F32C6" w:rsidRDefault="006F32C6">
            <w:pPr>
              <w:pStyle w:val="TableParagraph"/>
              <w:spacing w:before="104" w:line="280" w:lineRule="auto"/>
              <w:ind w:left="546" w:hanging="404"/>
              <w:jc w:val="left"/>
            </w:pPr>
            <w:r w:rsidRPr="006F32C6">
              <w:t>Kindergarten</w:t>
            </w:r>
          </w:p>
        </w:tc>
        <w:tc>
          <w:tcPr>
            <w:tcW w:w="1980" w:type="dxa"/>
          </w:tcPr>
          <w:p w:rsidR="00CF5960" w:rsidRPr="006F32C6" w:rsidRDefault="006F32C6">
            <w:pPr>
              <w:pStyle w:val="TableParagraph"/>
              <w:spacing w:before="104"/>
              <w:ind w:left="789" w:right="774"/>
            </w:pPr>
            <w:r w:rsidRPr="006F32C6">
              <w:t>47</w:t>
            </w:r>
          </w:p>
        </w:tc>
        <w:tc>
          <w:tcPr>
            <w:tcW w:w="1540" w:type="dxa"/>
          </w:tcPr>
          <w:p w:rsidR="00CF5960" w:rsidRPr="006F32C6" w:rsidRDefault="006F32C6">
            <w:pPr>
              <w:pStyle w:val="TableParagraph"/>
              <w:spacing w:before="104"/>
              <w:ind w:left="571" w:right="551"/>
            </w:pPr>
            <w:r w:rsidRPr="006F32C6">
              <w:t>44</w:t>
            </w:r>
          </w:p>
        </w:tc>
        <w:tc>
          <w:tcPr>
            <w:tcW w:w="1180" w:type="dxa"/>
          </w:tcPr>
          <w:p w:rsidR="00CF5960" w:rsidRPr="006F32C6" w:rsidRDefault="006F32C6">
            <w:pPr>
              <w:pStyle w:val="TableParagraph"/>
              <w:spacing w:before="104"/>
            </w:pPr>
            <w:r w:rsidRPr="006F32C6">
              <w:t>3</w:t>
            </w:r>
          </w:p>
        </w:tc>
        <w:tc>
          <w:tcPr>
            <w:tcW w:w="1340" w:type="dxa"/>
          </w:tcPr>
          <w:p w:rsidR="00CF5960" w:rsidRPr="006F32C6" w:rsidRDefault="006F32C6">
            <w:pPr>
              <w:pStyle w:val="TableParagraph"/>
              <w:spacing w:before="104"/>
            </w:pPr>
            <w:r w:rsidRPr="006F32C6">
              <w:t>0</w:t>
            </w:r>
          </w:p>
        </w:tc>
        <w:tc>
          <w:tcPr>
            <w:tcW w:w="1940" w:type="dxa"/>
          </w:tcPr>
          <w:p w:rsidR="00CF5960" w:rsidRPr="006F32C6" w:rsidRDefault="006F32C6">
            <w:pPr>
              <w:pStyle w:val="TableParagraph"/>
              <w:spacing w:before="104"/>
              <w:ind w:left="846"/>
              <w:jc w:val="left"/>
            </w:pPr>
            <w:r w:rsidRPr="006F32C6">
              <w:t>47</w:t>
            </w:r>
          </w:p>
        </w:tc>
      </w:tr>
      <w:tr w:rsidR="00CF5960" w:rsidRPr="006F32C6">
        <w:trPr>
          <w:trHeight w:val="529"/>
        </w:trPr>
        <w:tc>
          <w:tcPr>
            <w:tcW w:w="1380" w:type="dxa"/>
          </w:tcPr>
          <w:p w:rsidR="00CF5960" w:rsidRPr="006F32C6" w:rsidRDefault="006F32C6">
            <w:pPr>
              <w:pStyle w:val="TableParagraph"/>
              <w:spacing w:before="129"/>
              <w:ind w:left="189" w:right="189"/>
            </w:pPr>
            <w:r w:rsidRPr="006F32C6">
              <w:t>1.</w:t>
            </w:r>
            <w:r w:rsidRPr="006F32C6">
              <w:rPr>
                <w:vertAlign w:val="superscript"/>
              </w:rPr>
              <w:t>er</w:t>
            </w:r>
            <w:r w:rsidRPr="006F32C6">
              <w:t xml:space="preserve"> grado</w:t>
            </w:r>
          </w:p>
        </w:tc>
        <w:tc>
          <w:tcPr>
            <w:tcW w:w="1980" w:type="dxa"/>
          </w:tcPr>
          <w:p w:rsidR="00CF5960" w:rsidRPr="006F32C6" w:rsidRDefault="006F32C6">
            <w:pPr>
              <w:pStyle w:val="TableParagraph"/>
              <w:spacing w:before="109"/>
              <w:ind w:left="789" w:right="774"/>
            </w:pPr>
            <w:r w:rsidRPr="006F32C6">
              <w:t>61</w:t>
            </w:r>
          </w:p>
        </w:tc>
        <w:tc>
          <w:tcPr>
            <w:tcW w:w="1540" w:type="dxa"/>
          </w:tcPr>
          <w:p w:rsidR="00CF5960" w:rsidRPr="006F32C6" w:rsidRDefault="006F32C6">
            <w:pPr>
              <w:pStyle w:val="TableParagraph"/>
              <w:spacing w:before="109"/>
              <w:ind w:left="571" w:right="551"/>
            </w:pPr>
            <w:r w:rsidRPr="006F32C6">
              <w:t>55</w:t>
            </w:r>
          </w:p>
        </w:tc>
        <w:tc>
          <w:tcPr>
            <w:tcW w:w="1180" w:type="dxa"/>
          </w:tcPr>
          <w:p w:rsidR="00CF5960" w:rsidRPr="006F32C6" w:rsidRDefault="006F32C6">
            <w:pPr>
              <w:pStyle w:val="TableParagraph"/>
              <w:spacing w:before="109"/>
            </w:pPr>
            <w:r w:rsidRPr="006F32C6">
              <w:t>6</w:t>
            </w:r>
          </w:p>
        </w:tc>
        <w:tc>
          <w:tcPr>
            <w:tcW w:w="1340" w:type="dxa"/>
          </w:tcPr>
          <w:p w:rsidR="00CF5960" w:rsidRPr="006F32C6" w:rsidRDefault="006F32C6">
            <w:pPr>
              <w:pStyle w:val="TableParagraph"/>
              <w:spacing w:before="109"/>
            </w:pPr>
            <w:r w:rsidRPr="006F32C6">
              <w:t>2</w:t>
            </w:r>
          </w:p>
        </w:tc>
        <w:tc>
          <w:tcPr>
            <w:tcW w:w="1940" w:type="dxa"/>
          </w:tcPr>
          <w:p w:rsidR="00CF5960" w:rsidRPr="006F32C6" w:rsidRDefault="006F32C6">
            <w:pPr>
              <w:pStyle w:val="TableParagraph"/>
              <w:spacing w:before="109"/>
              <w:ind w:left="851"/>
              <w:jc w:val="left"/>
            </w:pPr>
            <w:r w:rsidRPr="006F32C6">
              <w:t>61</w:t>
            </w:r>
          </w:p>
        </w:tc>
      </w:tr>
      <w:tr w:rsidR="00CF5960" w:rsidRPr="006F32C6">
        <w:trPr>
          <w:trHeight w:val="530"/>
        </w:trPr>
        <w:tc>
          <w:tcPr>
            <w:tcW w:w="1380" w:type="dxa"/>
          </w:tcPr>
          <w:p w:rsidR="00CF5960" w:rsidRPr="006F32C6" w:rsidRDefault="006F32C6">
            <w:pPr>
              <w:pStyle w:val="TableParagraph"/>
              <w:spacing w:before="124"/>
              <w:ind w:left="189" w:right="189"/>
            </w:pPr>
            <w:r w:rsidRPr="006F32C6">
              <w:t>2.° grado</w:t>
            </w:r>
          </w:p>
        </w:tc>
        <w:tc>
          <w:tcPr>
            <w:tcW w:w="1980" w:type="dxa"/>
          </w:tcPr>
          <w:p w:rsidR="00CF5960" w:rsidRPr="006F32C6" w:rsidRDefault="006F32C6">
            <w:pPr>
              <w:pStyle w:val="TableParagraph"/>
              <w:spacing w:before="104"/>
              <w:ind w:left="789" w:right="774"/>
            </w:pPr>
            <w:r w:rsidRPr="006F32C6">
              <w:t>44</w:t>
            </w:r>
          </w:p>
        </w:tc>
        <w:tc>
          <w:tcPr>
            <w:tcW w:w="1540" w:type="dxa"/>
          </w:tcPr>
          <w:p w:rsidR="00CF5960" w:rsidRPr="006F32C6" w:rsidRDefault="006F32C6">
            <w:pPr>
              <w:pStyle w:val="TableParagraph"/>
              <w:spacing w:before="104"/>
              <w:ind w:left="571" w:right="551"/>
            </w:pPr>
            <w:r w:rsidRPr="006F32C6">
              <w:t>37</w:t>
            </w:r>
          </w:p>
        </w:tc>
        <w:tc>
          <w:tcPr>
            <w:tcW w:w="1180" w:type="dxa"/>
          </w:tcPr>
          <w:p w:rsidR="00CF5960" w:rsidRPr="006F32C6" w:rsidRDefault="006F32C6">
            <w:pPr>
              <w:pStyle w:val="TableParagraph"/>
              <w:spacing w:before="104"/>
            </w:pPr>
            <w:r w:rsidRPr="006F32C6">
              <w:t>7</w:t>
            </w:r>
          </w:p>
        </w:tc>
        <w:tc>
          <w:tcPr>
            <w:tcW w:w="1340" w:type="dxa"/>
          </w:tcPr>
          <w:p w:rsidR="00CF5960" w:rsidRPr="006F32C6" w:rsidRDefault="006F32C6">
            <w:pPr>
              <w:pStyle w:val="TableParagraph"/>
              <w:spacing w:before="104"/>
            </w:pPr>
            <w:r w:rsidRPr="006F32C6">
              <w:t>1</w:t>
            </w:r>
          </w:p>
        </w:tc>
        <w:tc>
          <w:tcPr>
            <w:tcW w:w="1940" w:type="dxa"/>
          </w:tcPr>
          <w:p w:rsidR="00CF5960" w:rsidRPr="006F32C6" w:rsidRDefault="006F32C6">
            <w:pPr>
              <w:pStyle w:val="TableParagraph"/>
              <w:spacing w:before="104"/>
              <w:ind w:left="844"/>
              <w:jc w:val="left"/>
            </w:pPr>
            <w:r w:rsidRPr="006F32C6">
              <w:t>44</w:t>
            </w:r>
          </w:p>
        </w:tc>
      </w:tr>
      <w:tr w:rsidR="00CF5960" w:rsidRPr="006F32C6">
        <w:trPr>
          <w:trHeight w:val="510"/>
        </w:trPr>
        <w:tc>
          <w:tcPr>
            <w:tcW w:w="1380" w:type="dxa"/>
          </w:tcPr>
          <w:p w:rsidR="00CF5960" w:rsidRPr="006F32C6" w:rsidRDefault="006F32C6">
            <w:pPr>
              <w:pStyle w:val="TableParagraph"/>
              <w:spacing w:before="119"/>
              <w:ind w:left="189" w:right="189"/>
            </w:pPr>
            <w:r w:rsidRPr="006F32C6">
              <w:t>3.</w:t>
            </w:r>
            <w:r w:rsidRPr="006F32C6">
              <w:rPr>
                <w:vertAlign w:val="superscript"/>
              </w:rPr>
              <w:t>er</w:t>
            </w:r>
            <w:r w:rsidRPr="006F32C6">
              <w:t xml:space="preserve"> grado</w:t>
            </w:r>
          </w:p>
        </w:tc>
        <w:tc>
          <w:tcPr>
            <w:tcW w:w="1980" w:type="dxa"/>
          </w:tcPr>
          <w:p w:rsidR="00CF5960" w:rsidRPr="006F32C6" w:rsidRDefault="006F32C6">
            <w:pPr>
              <w:pStyle w:val="TableParagraph"/>
              <w:ind w:left="789" w:right="774"/>
            </w:pPr>
            <w:r w:rsidRPr="006F32C6">
              <w:t>46</w:t>
            </w:r>
          </w:p>
        </w:tc>
        <w:tc>
          <w:tcPr>
            <w:tcW w:w="1540" w:type="dxa"/>
          </w:tcPr>
          <w:p w:rsidR="00CF5960" w:rsidRPr="006F32C6" w:rsidRDefault="006F32C6">
            <w:pPr>
              <w:pStyle w:val="TableParagraph"/>
              <w:ind w:left="571" w:right="551"/>
            </w:pPr>
            <w:r w:rsidRPr="006F32C6">
              <w:t>37</w:t>
            </w:r>
          </w:p>
        </w:tc>
        <w:tc>
          <w:tcPr>
            <w:tcW w:w="1180" w:type="dxa"/>
          </w:tcPr>
          <w:p w:rsidR="00CF5960" w:rsidRPr="006F32C6" w:rsidRDefault="006F32C6">
            <w:pPr>
              <w:pStyle w:val="TableParagraph"/>
            </w:pPr>
            <w:r w:rsidRPr="006F32C6">
              <w:t>9</w:t>
            </w:r>
          </w:p>
        </w:tc>
        <w:tc>
          <w:tcPr>
            <w:tcW w:w="1340" w:type="dxa"/>
          </w:tcPr>
          <w:p w:rsidR="00CF5960" w:rsidRPr="006F32C6" w:rsidRDefault="006F32C6">
            <w:pPr>
              <w:pStyle w:val="TableParagraph"/>
            </w:pPr>
            <w:r w:rsidRPr="006F32C6">
              <w:t>5</w:t>
            </w:r>
          </w:p>
        </w:tc>
        <w:tc>
          <w:tcPr>
            <w:tcW w:w="1940" w:type="dxa"/>
          </w:tcPr>
          <w:p w:rsidR="00CF5960" w:rsidRPr="006F32C6" w:rsidRDefault="006F32C6">
            <w:pPr>
              <w:pStyle w:val="TableParagraph"/>
              <w:ind w:left="838"/>
              <w:jc w:val="left"/>
            </w:pPr>
            <w:r w:rsidRPr="006F32C6">
              <w:t>46</w:t>
            </w:r>
          </w:p>
        </w:tc>
      </w:tr>
      <w:tr w:rsidR="00CF5960" w:rsidRPr="006F32C6">
        <w:trPr>
          <w:trHeight w:val="529"/>
        </w:trPr>
        <w:tc>
          <w:tcPr>
            <w:tcW w:w="1380" w:type="dxa"/>
          </w:tcPr>
          <w:p w:rsidR="00CF5960" w:rsidRPr="006F32C6" w:rsidRDefault="006F32C6">
            <w:pPr>
              <w:pStyle w:val="TableParagraph"/>
              <w:spacing w:before="134"/>
              <w:ind w:left="189" w:right="189"/>
            </w:pPr>
            <w:r w:rsidRPr="006F32C6">
              <w:t>4.° grado</w:t>
            </w:r>
          </w:p>
        </w:tc>
        <w:tc>
          <w:tcPr>
            <w:tcW w:w="1980" w:type="dxa"/>
          </w:tcPr>
          <w:p w:rsidR="00CF5960" w:rsidRPr="006F32C6" w:rsidRDefault="006F32C6">
            <w:pPr>
              <w:pStyle w:val="TableParagraph"/>
              <w:spacing w:before="114"/>
              <w:ind w:left="789" w:right="774"/>
            </w:pPr>
            <w:r w:rsidRPr="006F32C6">
              <w:t>58</w:t>
            </w:r>
          </w:p>
        </w:tc>
        <w:tc>
          <w:tcPr>
            <w:tcW w:w="1540" w:type="dxa"/>
          </w:tcPr>
          <w:p w:rsidR="00CF5960" w:rsidRPr="006F32C6" w:rsidRDefault="006F32C6">
            <w:pPr>
              <w:pStyle w:val="TableParagraph"/>
              <w:spacing w:before="114"/>
              <w:ind w:left="571" w:right="551"/>
            </w:pPr>
            <w:r w:rsidRPr="006F32C6">
              <w:t>42</w:t>
            </w:r>
          </w:p>
        </w:tc>
        <w:tc>
          <w:tcPr>
            <w:tcW w:w="1180" w:type="dxa"/>
          </w:tcPr>
          <w:p w:rsidR="00CF5960" w:rsidRPr="006F32C6" w:rsidRDefault="006F32C6">
            <w:pPr>
              <w:pStyle w:val="TableParagraph"/>
              <w:spacing w:before="114"/>
              <w:ind w:left="184" w:right="169"/>
            </w:pPr>
            <w:r w:rsidRPr="006F32C6">
              <w:t>16</w:t>
            </w:r>
          </w:p>
        </w:tc>
        <w:tc>
          <w:tcPr>
            <w:tcW w:w="1340" w:type="dxa"/>
          </w:tcPr>
          <w:p w:rsidR="00CF5960" w:rsidRPr="006F32C6" w:rsidRDefault="006F32C6">
            <w:pPr>
              <w:pStyle w:val="TableParagraph"/>
              <w:spacing w:before="114"/>
            </w:pPr>
            <w:r w:rsidRPr="006F32C6">
              <w:t>5</w:t>
            </w:r>
          </w:p>
        </w:tc>
        <w:tc>
          <w:tcPr>
            <w:tcW w:w="1940" w:type="dxa"/>
          </w:tcPr>
          <w:p w:rsidR="00CF5960" w:rsidRPr="006F32C6" w:rsidRDefault="006F32C6">
            <w:pPr>
              <w:pStyle w:val="TableParagraph"/>
              <w:spacing w:before="114"/>
              <w:ind w:left="839"/>
              <w:jc w:val="left"/>
            </w:pPr>
            <w:r w:rsidRPr="006F32C6">
              <w:t>58</w:t>
            </w:r>
          </w:p>
        </w:tc>
      </w:tr>
    </w:tbl>
    <w:p w:rsidR="00CF5960" w:rsidRPr="006F32C6" w:rsidRDefault="00CF5960">
      <w:pPr>
        <w:sectPr w:rsidR="00CF5960" w:rsidRPr="006F32C6">
          <w:pgSz w:w="12240" w:h="15840"/>
          <w:pgMar w:top="1360" w:right="1300" w:bottom="280" w:left="134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0"/>
        <w:gridCol w:w="1980"/>
        <w:gridCol w:w="1540"/>
        <w:gridCol w:w="1180"/>
        <w:gridCol w:w="1340"/>
        <w:gridCol w:w="1940"/>
      </w:tblGrid>
      <w:tr w:rsidR="00CF5960" w:rsidRPr="006F32C6">
        <w:trPr>
          <w:trHeight w:val="510"/>
        </w:trPr>
        <w:tc>
          <w:tcPr>
            <w:tcW w:w="1380" w:type="dxa"/>
          </w:tcPr>
          <w:p w:rsidR="00CF5960" w:rsidRPr="006F32C6" w:rsidRDefault="006F32C6">
            <w:pPr>
              <w:pStyle w:val="TableParagraph"/>
              <w:spacing w:before="119"/>
              <w:ind w:left="211"/>
              <w:jc w:val="left"/>
            </w:pPr>
            <w:r w:rsidRPr="006F32C6">
              <w:t>5.° grado</w:t>
            </w:r>
          </w:p>
        </w:tc>
        <w:tc>
          <w:tcPr>
            <w:tcW w:w="1980" w:type="dxa"/>
          </w:tcPr>
          <w:p w:rsidR="00CF5960" w:rsidRPr="006F32C6" w:rsidRDefault="006F32C6">
            <w:pPr>
              <w:pStyle w:val="TableParagraph"/>
              <w:ind w:left="789" w:right="774"/>
            </w:pPr>
            <w:r w:rsidRPr="006F32C6">
              <w:t>52</w:t>
            </w:r>
          </w:p>
        </w:tc>
        <w:tc>
          <w:tcPr>
            <w:tcW w:w="1540" w:type="dxa"/>
          </w:tcPr>
          <w:p w:rsidR="00CF5960" w:rsidRPr="006F32C6" w:rsidRDefault="006F32C6">
            <w:pPr>
              <w:pStyle w:val="TableParagraph"/>
              <w:ind w:left="571" w:right="551"/>
            </w:pPr>
            <w:r w:rsidRPr="006F32C6">
              <w:t>42</w:t>
            </w:r>
          </w:p>
        </w:tc>
        <w:tc>
          <w:tcPr>
            <w:tcW w:w="1180" w:type="dxa"/>
          </w:tcPr>
          <w:p w:rsidR="00CF5960" w:rsidRPr="006F32C6" w:rsidRDefault="006F32C6">
            <w:pPr>
              <w:pStyle w:val="TableParagraph"/>
              <w:ind w:left="184" w:right="169"/>
            </w:pPr>
            <w:r w:rsidRPr="006F32C6">
              <w:t>10</w:t>
            </w:r>
          </w:p>
        </w:tc>
        <w:tc>
          <w:tcPr>
            <w:tcW w:w="1340" w:type="dxa"/>
          </w:tcPr>
          <w:p w:rsidR="00CF5960" w:rsidRPr="006F32C6" w:rsidRDefault="006F32C6">
            <w:pPr>
              <w:pStyle w:val="TableParagraph"/>
              <w:ind w:left="605"/>
              <w:jc w:val="left"/>
            </w:pPr>
            <w:r w:rsidRPr="006F32C6">
              <w:t>2</w:t>
            </w:r>
          </w:p>
        </w:tc>
        <w:tc>
          <w:tcPr>
            <w:tcW w:w="1940" w:type="dxa"/>
          </w:tcPr>
          <w:p w:rsidR="00CF5960" w:rsidRPr="006F32C6" w:rsidRDefault="006F32C6">
            <w:pPr>
              <w:pStyle w:val="TableParagraph"/>
              <w:ind w:left="771" w:right="751"/>
            </w:pPr>
            <w:r w:rsidRPr="006F32C6">
              <w:t>52</w:t>
            </w:r>
          </w:p>
        </w:tc>
      </w:tr>
      <w:tr w:rsidR="00CF5960" w:rsidRPr="006F32C6">
        <w:trPr>
          <w:trHeight w:val="509"/>
        </w:trPr>
        <w:tc>
          <w:tcPr>
            <w:tcW w:w="1380" w:type="dxa"/>
          </w:tcPr>
          <w:p w:rsidR="00CF5960" w:rsidRPr="006F32C6" w:rsidRDefault="006F32C6">
            <w:pPr>
              <w:pStyle w:val="TableParagraph"/>
              <w:spacing w:before="114"/>
              <w:ind w:left="179"/>
              <w:jc w:val="left"/>
            </w:pPr>
            <w:r w:rsidRPr="006F32C6">
              <w:t>GENERAL</w:t>
            </w:r>
          </w:p>
        </w:tc>
        <w:tc>
          <w:tcPr>
            <w:tcW w:w="1980" w:type="dxa"/>
          </w:tcPr>
          <w:p w:rsidR="00CF5960" w:rsidRPr="006F32C6" w:rsidRDefault="006F32C6">
            <w:pPr>
              <w:pStyle w:val="TableParagraph"/>
              <w:spacing w:before="114"/>
              <w:ind w:left="789" w:right="774"/>
            </w:pPr>
            <w:r w:rsidRPr="006F32C6">
              <w:t>309</w:t>
            </w:r>
          </w:p>
        </w:tc>
        <w:tc>
          <w:tcPr>
            <w:tcW w:w="1540" w:type="dxa"/>
          </w:tcPr>
          <w:p w:rsidR="00CF5960" w:rsidRPr="006F32C6" w:rsidRDefault="006F32C6">
            <w:pPr>
              <w:pStyle w:val="TableParagraph"/>
              <w:spacing w:before="114"/>
              <w:ind w:left="571" w:right="551"/>
            </w:pPr>
            <w:r w:rsidRPr="006F32C6">
              <w:t>249</w:t>
            </w:r>
          </w:p>
        </w:tc>
        <w:tc>
          <w:tcPr>
            <w:tcW w:w="1180" w:type="dxa"/>
          </w:tcPr>
          <w:p w:rsidR="00CF5960" w:rsidRPr="006F32C6" w:rsidRDefault="006F32C6">
            <w:pPr>
              <w:pStyle w:val="TableParagraph"/>
              <w:spacing w:before="114"/>
              <w:ind w:left="184" w:right="169"/>
            </w:pPr>
            <w:r w:rsidRPr="006F32C6">
              <w:t>59</w:t>
            </w:r>
          </w:p>
        </w:tc>
        <w:tc>
          <w:tcPr>
            <w:tcW w:w="1340" w:type="dxa"/>
          </w:tcPr>
          <w:p w:rsidR="00CF5960" w:rsidRPr="006F32C6" w:rsidRDefault="006F32C6">
            <w:pPr>
              <w:pStyle w:val="TableParagraph"/>
              <w:spacing w:before="114"/>
              <w:ind w:left="549"/>
              <w:jc w:val="left"/>
            </w:pPr>
            <w:r w:rsidRPr="006F32C6">
              <w:t>16</w:t>
            </w:r>
          </w:p>
        </w:tc>
        <w:tc>
          <w:tcPr>
            <w:tcW w:w="1940" w:type="dxa"/>
          </w:tcPr>
          <w:p w:rsidR="00CF5960" w:rsidRPr="006F32C6" w:rsidRDefault="006F32C6">
            <w:pPr>
              <w:pStyle w:val="TableParagraph"/>
              <w:spacing w:before="114"/>
              <w:ind w:left="771" w:right="751"/>
            </w:pPr>
            <w:r w:rsidRPr="006F32C6">
              <w:t>335</w:t>
            </w:r>
          </w:p>
        </w:tc>
      </w:tr>
    </w:tbl>
    <w:p w:rsidR="00CF5960" w:rsidRPr="006F32C6" w:rsidRDefault="00CF5960">
      <w:pPr>
        <w:pStyle w:val="BodyText"/>
        <w:spacing w:before="1"/>
        <w:ind w:firstLine="0"/>
        <w:rPr>
          <w:sz w:val="24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0"/>
        <w:gridCol w:w="6960"/>
      </w:tblGrid>
      <w:tr w:rsidR="00CF5960" w:rsidRPr="006F32C6">
        <w:trPr>
          <w:trHeight w:val="510"/>
        </w:trPr>
        <w:tc>
          <w:tcPr>
            <w:tcW w:w="2400" w:type="dxa"/>
          </w:tcPr>
          <w:p w:rsidR="00CF5960" w:rsidRPr="006F32C6" w:rsidRDefault="006F32C6">
            <w:pPr>
              <w:pStyle w:val="TableParagraph"/>
              <w:spacing w:before="114"/>
              <w:ind w:left="143" w:right="135"/>
            </w:pPr>
            <w:r w:rsidRPr="006F32C6">
              <w:t>Total de estudiantes</w:t>
            </w:r>
          </w:p>
        </w:tc>
        <w:tc>
          <w:tcPr>
            <w:tcW w:w="6960" w:type="dxa"/>
          </w:tcPr>
          <w:p w:rsidR="00CF5960" w:rsidRPr="006F32C6" w:rsidRDefault="006F32C6">
            <w:pPr>
              <w:pStyle w:val="TableParagraph"/>
              <w:spacing w:before="114"/>
              <w:ind w:left="2660" w:right="2645"/>
            </w:pPr>
            <w:r w:rsidRPr="006F32C6">
              <w:t>335 - proyección</w:t>
            </w:r>
          </w:p>
        </w:tc>
      </w:tr>
      <w:tr w:rsidR="00CF5960" w:rsidRPr="006F32C6">
        <w:trPr>
          <w:trHeight w:val="490"/>
        </w:trPr>
        <w:tc>
          <w:tcPr>
            <w:tcW w:w="2400" w:type="dxa"/>
          </w:tcPr>
          <w:p w:rsidR="00CF5960" w:rsidRPr="006F32C6" w:rsidRDefault="006F32C6">
            <w:pPr>
              <w:pStyle w:val="TableParagraph"/>
              <w:ind w:left="150" w:right="135"/>
            </w:pPr>
            <w:r w:rsidRPr="006F32C6">
              <w:t>Masculino</w:t>
            </w:r>
          </w:p>
        </w:tc>
        <w:tc>
          <w:tcPr>
            <w:tcW w:w="6960" w:type="dxa"/>
          </w:tcPr>
          <w:p w:rsidR="00CF5960" w:rsidRPr="006F32C6" w:rsidRDefault="006F32C6">
            <w:pPr>
              <w:pStyle w:val="TableParagraph"/>
              <w:ind w:left="2660" w:right="2645"/>
            </w:pPr>
            <w:r w:rsidRPr="006F32C6">
              <w:t>166</w:t>
            </w:r>
          </w:p>
        </w:tc>
      </w:tr>
      <w:tr w:rsidR="00CF5960" w:rsidRPr="006F32C6">
        <w:trPr>
          <w:trHeight w:val="489"/>
        </w:trPr>
        <w:tc>
          <w:tcPr>
            <w:tcW w:w="2400" w:type="dxa"/>
          </w:tcPr>
          <w:p w:rsidR="00CF5960" w:rsidRPr="006F32C6" w:rsidRDefault="006F32C6">
            <w:pPr>
              <w:pStyle w:val="TableParagraph"/>
              <w:spacing w:before="104"/>
              <w:ind w:left="150" w:right="135"/>
            </w:pPr>
            <w:r w:rsidRPr="006F32C6">
              <w:t>Femenino</w:t>
            </w:r>
          </w:p>
        </w:tc>
        <w:tc>
          <w:tcPr>
            <w:tcW w:w="6960" w:type="dxa"/>
          </w:tcPr>
          <w:p w:rsidR="00CF5960" w:rsidRPr="006F32C6" w:rsidRDefault="006F32C6">
            <w:pPr>
              <w:pStyle w:val="TableParagraph"/>
              <w:spacing w:before="104"/>
              <w:ind w:left="2660" w:right="2645"/>
            </w:pPr>
            <w:r w:rsidRPr="006F32C6">
              <w:t>143</w:t>
            </w:r>
          </w:p>
        </w:tc>
      </w:tr>
      <w:tr w:rsidR="00CF5960" w:rsidRPr="006F32C6">
        <w:trPr>
          <w:trHeight w:val="790"/>
        </w:trPr>
        <w:tc>
          <w:tcPr>
            <w:tcW w:w="2400" w:type="dxa"/>
          </w:tcPr>
          <w:p w:rsidR="00CF5960" w:rsidRPr="006F32C6" w:rsidRDefault="006F32C6">
            <w:pPr>
              <w:pStyle w:val="TableParagraph"/>
              <w:spacing w:before="109" w:line="280" w:lineRule="auto"/>
              <w:ind w:left="787" w:hanging="358"/>
              <w:jc w:val="left"/>
            </w:pPr>
            <w:r w:rsidRPr="006F32C6">
              <w:t>Asiático o nativo de una isla del Pacífico</w:t>
            </w:r>
          </w:p>
        </w:tc>
        <w:tc>
          <w:tcPr>
            <w:tcW w:w="6960" w:type="dxa"/>
          </w:tcPr>
          <w:p w:rsidR="00CF5960" w:rsidRPr="006F32C6" w:rsidRDefault="006F32C6">
            <w:pPr>
              <w:pStyle w:val="TableParagraph"/>
              <w:spacing w:before="109"/>
            </w:pPr>
            <w:r w:rsidRPr="006F32C6">
              <w:t>8</w:t>
            </w:r>
          </w:p>
        </w:tc>
      </w:tr>
      <w:tr w:rsidR="00CF5960" w:rsidRPr="006F32C6">
        <w:trPr>
          <w:trHeight w:val="509"/>
        </w:trPr>
        <w:tc>
          <w:tcPr>
            <w:tcW w:w="2400" w:type="dxa"/>
          </w:tcPr>
          <w:p w:rsidR="00CF5960" w:rsidRPr="006F32C6" w:rsidRDefault="006F32C6">
            <w:pPr>
              <w:pStyle w:val="TableParagraph"/>
              <w:spacing w:before="114"/>
              <w:ind w:left="150" w:right="135"/>
            </w:pPr>
            <w:r w:rsidRPr="006F32C6">
              <w:t>Negro (no hispano)</w:t>
            </w:r>
          </w:p>
        </w:tc>
        <w:tc>
          <w:tcPr>
            <w:tcW w:w="6960" w:type="dxa"/>
          </w:tcPr>
          <w:p w:rsidR="00CF5960" w:rsidRPr="006F32C6" w:rsidRDefault="006F32C6">
            <w:pPr>
              <w:pStyle w:val="TableParagraph"/>
              <w:spacing w:before="114"/>
              <w:ind w:left="2660" w:right="2645"/>
            </w:pPr>
            <w:r w:rsidRPr="006F32C6">
              <w:t>10</w:t>
            </w:r>
          </w:p>
        </w:tc>
      </w:tr>
      <w:tr w:rsidR="00CF5960" w:rsidRPr="006F32C6">
        <w:trPr>
          <w:trHeight w:val="489"/>
        </w:trPr>
        <w:tc>
          <w:tcPr>
            <w:tcW w:w="2400" w:type="dxa"/>
          </w:tcPr>
          <w:p w:rsidR="00CF5960" w:rsidRPr="006F32C6" w:rsidRDefault="006F32C6">
            <w:pPr>
              <w:pStyle w:val="TableParagraph"/>
              <w:ind w:left="150" w:right="135"/>
            </w:pPr>
            <w:r w:rsidRPr="006F32C6">
              <w:t>Hispano</w:t>
            </w:r>
          </w:p>
        </w:tc>
        <w:tc>
          <w:tcPr>
            <w:tcW w:w="6960" w:type="dxa"/>
          </w:tcPr>
          <w:p w:rsidR="00CF5960" w:rsidRPr="006F32C6" w:rsidRDefault="006F32C6">
            <w:pPr>
              <w:pStyle w:val="TableParagraph"/>
              <w:ind w:left="2660" w:right="2645"/>
            </w:pPr>
            <w:r w:rsidRPr="006F32C6">
              <w:t>69</w:t>
            </w:r>
          </w:p>
        </w:tc>
      </w:tr>
      <w:tr w:rsidR="00CF5960" w:rsidRPr="006F32C6">
        <w:trPr>
          <w:trHeight w:val="490"/>
        </w:trPr>
        <w:tc>
          <w:tcPr>
            <w:tcW w:w="2400" w:type="dxa"/>
          </w:tcPr>
          <w:p w:rsidR="00CF5960" w:rsidRPr="006F32C6" w:rsidRDefault="006F32C6">
            <w:pPr>
              <w:pStyle w:val="TableParagraph"/>
              <w:spacing w:before="104"/>
              <w:ind w:left="150" w:right="135"/>
            </w:pPr>
            <w:r w:rsidRPr="006F32C6">
              <w:t>Indígena americano</w:t>
            </w:r>
          </w:p>
        </w:tc>
        <w:tc>
          <w:tcPr>
            <w:tcW w:w="6960" w:type="dxa"/>
          </w:tcPr>
          <w:p w:rsidR="00CF5960" w:rsidRPr="006F32C6" w:rsidRDefault="006F32C6">
            <w:pPr>
              <w:pStyle w:val="TableParagraph"/>
              <w:spacing w:before="104"/>
            </w:pPr>
            <w:r w:rsidRPr="006F32C6">
              <w:t>2</w:t>
            </w:r>
          </w:p>
        </w:tc>
      </w:tr>
      <w:tr w:rsidR="00CF5960" w:rsidRPr="006F32C6">
        <w:trPr>
          <w:trHeight w:val="489"/>
        </w:trPr>
        <w:tc>
          <w:tcPr>
            <w:tcW w:w="2400" w:type="dxa"/>
          </w:tcPr>
          <w:p w:rsidR="00CF5960" w:rsidRPr="006F32C6" w:rsidRDefault="006F32C6">
            <w:pPr>
              <w:pStyle w:val="TableParagraph"/>
              <w:spacing w:before="109"/>
              <w:ind w:left="150" w:right="135"/>
            </w:pPr>
            <w:r w:rsidRPr="006F32C6">
              <w:t>Raza mixta</w:t>
            </w:r>
          </w:p>
        </w:tc>
        <w:tc>
          <w:tcPr>
            <w:tcW w:w="6960" w:type="dxa"/>
          </w:tcPr>
          <w:p w:rsidR="00CF5960" w:rsidRPr="006F32C6" w:rsidRDefault="006F32C6">
            <w:pPr>
              <w:pStyle w:val="TableParagraph"/>
              <w:spacing w:before="109"/>
              <w:ind w:left="2660" w:right="2645"/>
            </w:pPr>
            <w:r w:rsidRPr="006F32C6">
              <w:t>17</w:t>
            </w:r>
          </w:p>
        </w:tc>
      </w:tr>
      <w:tr w:rsidR="00CF5960" w:rsidRPr="006F32C6">
        <w:trPr>
          <w:trHeight w:val="510"/>
        </w:trPr>
        <w:tc>
          <w:tcPr>
            <w:tcW w:w="2400" w:type="dxa"/>
          </w:tcPr>
          <w:p w:rsidR="00CF5960" w:rsidRPr="006F32C6" w:rsidRDefault="006F32C6">
            <w:pPr>
              <w:pStyle w:val="TableParagraph"/>
              <w:spacing w:before="114"/>
              <w:ind w:left="150" w:right="135"/>
            </w:pPr>
            <w:r w:rsidRPr="006F32C6">
              <w:t>Blanco (no hispano)</w:t>
            </w:r>
          </w:p>
        </w:tc>
        <w:tc>
          <w:tcPr>
            <w:tcW w:w="6960" w:type="dxa"/>
          </w:tcPr>
          <w:p w:rsidR="00CF5960" w:rsidRPr="006F32C6" w:rsidRDefault="006F32C6">
            <w:pPr>
              <w:pStyle w:val="TableParagraph"/>
              <w:spacing w:before="114"/>
              <w:ind w:left="2660" w:right="2645"/>
            </w:pPr>
            <w:r w:rsidRPr="006F32C6">
              <w:t>203</w:t>
            </w:r>
          </w:p>
        </w:tc>
      </w:tr>
      <w:tr w:rsidR="00CF5960" w:rsidRPr="006F32C6">
        <w:trPr>
          <w:trHeight w:val="790"/>
        </w:trPr>
        <w:tc>
          <w:tcPr>
            <w:tcW w:w="2400" w:type="dxa"/>
          </w:tcPr>
          <w:p w:rsidR="00CF5960" w:rsidRPr="006F32C6" w:rsidRDefault="006F32C6">
            <w:pPr>
              <w:pStyle w:val="TableParagraph"/>
              <w:ind w:left="143" w:right="135"/>
            </w:pPr>
            <w:r w:rsidRPr="006F32C6">
              <w:t>Educación especial</w:t>
            </w:r>
          </w:p>
        </w:tc>
        <w:tc>
          <w:tcPr>
            <w:tcW w:w="6960" w:type="dxa"/>
          </w:tcPr>
          <w:p w:rsidR="00CF5960" w:rsidRPr="006F32C6" w:rsidRDefault="006F32C6">
            <w:pPr>
              <w:pStyle w:val="TableParagraph"/>
              <w:ind w:left="2660" w:right="2645"/>
            </w:pPr>
            <w:r w:rsidRPr="006F32C6">
              <w:t>15 - Programa multintensivo (MI)</w:t>
            </w:r>
          </w:p>
        </w:tc>
      </w:tr>
      <w:tr w:rsidR="00CF5960" w:rsidRPr="006F32C6">
        <w:trPr>
          <w:trHeight w:val="709"/>
        </w:trPr>
        <w:tc>
          <w:tcPr>
            <w:tcW w:w="2400" w:type="dxa"/>
          </w:tcPr>
          <w:p w:rsidR="00CF5960" w:rsidRPr="006F32C6" w:rsidRDefault="006F32C6">
            <w:pPr>
              <w:pStyle w:val="TableParagraph"/>
              <w:spacing w:before="104"/>
              <w:ind w:left="150" w:right="135"/>
            </w:pPr>
            <w:r w:rsidRPr="006F32C6">
              <w:t>504</w:t>
            </w:r>
          </w:p>
        </w:tc>
        <w:tc>
          <w:tcPr>
            <w:tcW w:w="6960" w:type="dxa"/>
          </w:tcPr>
          <w:p w:rsidR="00CF5960" w:rsidRPr="006F32C6" w:rsidRDefault="006F32C6">
            <w:pPr>
              <w:pStyle w:val="TableParagraph"/>
              <w:spacing w:before="104"/>
              <w:ind w:left="2660" w:right="2645"/>
            </w:pPr>
            <w:r w:rsidRPr="006F32C6">
              <w:t>16 identiﬁcados</w:t>
            </w:r>
          </w:p>
        </w:tc>
      </w:tr>
      <w:tr w:rsidR="00CF5960" w:rsidRPr="006F32C6">
        <w:trPr>
          <w:trHeight w:val="490"/>
        </w:trPr>
        <w:tc>
          <w:tcPr>
            <w:tcW w:w="2400" w:type="dxa"/>
          </w:tcPr>
          <w:p w:rsidR="00CF5960" w:rsidRPr="006F32C6" w:rsidRDefault="006F32C6">
            <w:pPr>
              <w:pStyle w:val="TableParagraph"/>
              <w:ind w:left="150" w:right="135"/>
            </w:pPr>
            <w:r w:rsidRPr="006F32C6">
              <w:t>ELA</w:t>
            </w:r>
          </w:p>
        </w:tc>
        <w:tc>
          <w:tcPr>
            <w:tcW w:w="6960" w:type="dxa"/>
          </w:tcPr>
          <w:p w:rsidR="00CF5960" w:rsidRPr="006F32C6" w:rsidRDefault="006F32C6">
            <w:pPr>
              <w:pStyle w:val="TableParagraph"/>
              <w:ind w:left="2660" w:right="2645"/>
            </w:pPr>
            <w:r w:rsidRPr="006F32C6">
              <w:t>24</w:t>
            </w:r>
          </w:p>
        </w:tc>
      </w:tr>
      <w:tr w:rsidR="00CF5960" w:rsidRPr="006F32C6">
        <w:trPr>
          <w:trHeight w:val="489"/>
        </w:trPr>
        <w:tc>
          <w:tcPr>
            <w:tcW w:w="2400" w:type="dxa"/>
          </w:tcPr>
          <w:p w:rsidR="00CF5960" w:rsidRPr="006F32C6" w:rsidRDefault="006F32C6">
            <w:pPr>
              <w:pStyle w:val="TableParagraph"/>
              <w:spacing w:before="104"/>
              <w:ind w:left="150" w:right="135"/>
            </w:pPr>
            <w:r w:rsidRPr="006F32C6">
              <w:t>Estudiantes dotados y talentosos</w:t>
            </w:r>
          </w:p>
        </w:tc>
        <w:tc>
          <w:tcPr>
            <w:tcW w:w="6960" w:type="dxa"/>
          </w:tcPr>
          <w:p w:rsidR="00CF5960" w:rsidRPr="006F32C6" w:rsidRDefault="006F32C6">
            <w:pPr>
              <w:pStyle w:val="TableParagraph"/>
              <w:spacing w:before="104"/>
              <w:ind w:left="2660" w:right="2645"/>
            </w:pPr>
            <w:r w:rsidRPr="006F32C6">
              <w:t>55 identiﬁcados</w:t>
            </w:r>
          </w:p>
        </w:tc>
      </w:tr>
    </w:tbl>
    <w:p w:rsidR="00CF5960" w:rsidRPr="006F32C6" w:rsidRDefault="00CF5960">
      <w:pPr>
        <w:pStyle w:val="BodyText"/>
        <w:ind w:firstLine="0"/>
        <w:rPr>
          <w:sz w:val="20"/>
        </w:rPr>
      </w:pPr>
    </w:p>
    <w:p w:rsidR="00CF5960" w:rsidRPr="006F32C6" w:rsidRDefault="00CF5960">
      <w:pPr>
        <w:pStyle w:val="BodyText"/>
        <w:ind w:firstLine="0"/>
        <w:rPr>
          <w:sz w:val="20"/>
        </w:rPr>
      </w:pPr>
    </w:p>
    <w:p w:rsidR="00CF5960" w:rsidRPr="006F32C6" w:rsidRDefault="00CF5960">
      <w:pPr>
        <w:pStyle w:val="BodyText"/>
        <w:ind w:firstLine="0"/>
        <w:rPr>
          <w:sz w:val="20"/>
        </w:rPr>
      </w:pPr>
    </w:p>
    <w:p w:rsidR="00CF5960" w:rsidRPr="006F32C6" w:rsidRDefault="00CF5960">
      <w:pPr>
        <w:pStyle w:val="BodyText"/>
        <w:spacing w:before="5"/>
        <w:ind w:firstLine="0"/>
        <w:rPr>
          <w:sz w:val="27"/>
        </w:rPr>
      </w:pPr>
    </w:p>
    <w:p w:rsidR="00CF5960" w:rsidRPr="006F32C6" w:rsidRDefault="006F32C6">
      <w:pPr>
        <w:pStyle w:val="BodyText"/>
        <w:spacing w:before="74"/>
        <w:ind w:left="100" w:firstLine="0"/>
        <w:rPr>
          <w:rFonts w:ascii="Arial"/>
        </w:rPr>
      </w:pPr>
      <w:r w:rsidRPr="006F32C6">
        <w:rPr>
          <w:rFonts w:ascii="Arial"/>
        </w:rPr>
        <w:t>Notas sobre CMAS</w:t>
      </w:r>
    </w:p>
    <w:p w:rsidR="00CF5960" w:rsidRPr="006F32C6" w:rsidRDefault="006F32C6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17"/>
        <w:rPr>
          <w:rFonts w:ascii="Arial" w:hAnsi="Arial"/>
        </w:rPr>
      </w:pPr>
      <w:r w:rsidRPr="006F32C6">
        <w:t xml:space="preserve">Se compartieron las </w:t>
      </w:r>
      <w:hyperlink r:id="rId6">
        <w:r w:rsidRPr="006F32C6">
          <w:rPr>
            <w:rFonts w:ascii="Arial" w:hAnsi="Arial"/>
            <w:color w:val="1154CC"/>
            <w:u w:val="thick" w:color="1154CC"/>
          </w:rPr>
          <w:t>diapositivas de CMAS</w:t>
        </w:r>
      </w:hyperlink>
    </w:p>
    <w:p w:rsidR="00CF5960" w:rsidRPr="006F32C6" w:rsidRDefault="006F32C6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17"/>
        <w:rPr>
          <w:rFonts w:ascii="Arial" w:hAnsi="Arial"/>
        </w:rPr>
      </w:pPr>
      <w:r w:rsidRPr="006F32C6">
        <w:rPr>
          <w:rFonts w:ascii="Arial" w:hAnsi="Arial"/>
        </w:rPr>
        <w:t>Se está considerando el escenario 4</w:t>
      </w:r>
    </w:p>
    <w:p w:rsidR="00CF5960" w:rsidRPr="006F32C6" w:rsidRDefault="006F32C6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17"/>
        <w:rPr>
          <w:rFonts w:ascii="Arial" w:hAnsi="Arial"/>
        </w:rPr>
      </w:pPr>
      <w:r w:rsidRPr="006F32C6">
        <w:rPr>
          <w:rFonts w:ascii="Arial" w:hAnsi="Arial"/>
        </w:rPr>
        <w:t>Amy apoyará con ideas asincrónicas del 6 al 8 de abril</w:t>
      </w:r>
    </w:p>
    <w:sectPr w:rsidR="00CF5960" w:rsidRPr="006F32C6">
      <w:pgSz w:w="12240" w:h="15840"/>
      <w:pgMar w:top="144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B4091"/>
    <w:multiLevelType w:val="hybridMultilevel"/>
    <w:tmpl w:val="674A2140"/>
    <w:lvl w:ilvl="0" w:tplc="EE887FA8">
      <w:numFmt w:val="bullet"/>
      <w:lvlText w:val="●"/>
      <w:lvlJc w:val="left"/>
      <w:pPr>
        <w:ind w:left="820" w:hanging="360"/>
      </w:pPr>
      <w:rPr>
        <w:rFonts w:hint="default"/>
        <w:lang w:val="en-US" w:eastAsia="en-US" w:bidi="ar-SA"/>
      </w:rPr>
    </w:lvl>
    <w:lvl w:ilvl="1" w:tplc="EC981C54">
      <w:numFmt w:val="bullet"/>
      <w:lvlText w:val="○"/>
      <w:lvlJc w:val="left"/>
      <w:pPr>
        <w:ind w:left="1540" w:hanging="360"/>
      </w:pPr>
      <w:rPr>
        <w:rFonts w:hint="default"/>
        <w:lang w:val="en-US" w:eastAsia="en-US" w:bidi="ar-SA"/>
      </w:rPr>
    </w:lvl>
    <w:lvl w:ilvl="2" w:tplc="4208B36C">
      <w:numFmt w:val="bullet"/>
      <w:lvlText w:val="■"/>
      <w:lvlJc w:val="left"/>
      <w:pPr>
        <w:ind w:left="2260" w:hanging="360"/>
      </w:pPr>
      <w:rPr>
        <w:rFonts w:ascii="Arial" w:eastAsia="Arial" w:hAnsi="Arial" w:cs="Arial" w:hint="default"/>
        <w:sz w:val="24"/>
        <w:szCs w:val="24"/>
        <w:lang w:val="en-US" w:eastAsia="en-US" w:bidi="ar-SA"/>
      </w:rPr>
    </w:lvl>
    <w:lvl w:ilvl="3" w:tplc="C2B4FFCE">
      <w:numFmt w:val="bullet"/>
      <w:lvlText w:val="●"/>
      <w:lvlJc w:val="left"/>
      <w:pPr>
        <w:ind w:left="2980" w:hanging="360"/>
      </w:pPr>
      <w:rPr>
        <w:rFonts w:ascii="Arial" w:eastAsia="Arial" w:hAnsi="Arial" w:cs="Arial" w:hint="default"/>
        <w:sz w:val="22"/>
        <w:szCs w:val="22"/>
        <w:lang w:val="en-US" w:eastAsia="en-US" w:bidi="ar-SA"/>
      </w:rPr>
    </w:lvl>
    <w:lvl w:ilvl="4" w:tplc="07F2496C">
      <w:numFmt w:val="bullet"/>
      <w:lvlText w:val="•"/>
      <w:lvlJc w:val="left"/>
      <w:pPr>
        <w:ind w:left="3925" w:hanging="360"/>
      </w:pPr>
      <w:rPr>
        <w:rFonts w:hint="default"/>
        <w:lang w:val="en-US" w:eastAsia="en-US" w:bidi="ar-SA"/>
      </w:rPr>
    </w:lvl>
    <w:lvl w:ilvl="5" w:tplc="430A23F0">
      <w:numFmt w:val="bullet"/>
      <w:lvlText w:val="•"/>
      <w:lvlJc w:val="left"/>
      <w:pPr>
        <w:ind w:left="4871" w:hanging="360"/>
      </w:pPr>
      <w:rPr>
        <w:rFonts w:hint="default"/>
        <w:lang w:val="en-US" w:eastAsia="en-US" w:bidi="ar-SA"/>
      </w:rPr>
    </w:lvl>
    <w:lvl w:ilvl="6" w:tplc="F89E5784">
      <w:numFmt w:val="bullet"/>
      <w:lvlText w:val="•"/>
      <w:lvlJc w:val="left"/>
      <w:pPr>
        <w:ind w:left="5817" w:hanging="360"/>
      </w:pPr>
      <w:rPr>
        <w:rFonts w:hint="default"/>
        <w:lang w:val="en-US" w:eastAsia="en-US" w:bidi="ar-SA"/>
      </w:rPr>
    </w:lvl>
    <w:lvl w:ilvl="7" w:tplc="B60EC850">
      <w:numFmt w:val="bullet"/>
      <w:lvlText w:val="•"/>
      <w:lvlJc w:val="left"/>
      <w:pPr>
        <w:ind w:left="6762" w:hanging="360"/>
      </w:pPr>
      <w:rPr>
        <w:rFonts w:hint="default"/>
        <w:lang w:val="en-US" w:eastAsia="en-US" w:bidi="ar-SA"/>
      </w:rPr>
    </w:lvl>
    <w:lvl w:ilvl="8" w:tplc="34CA9620">
      <w:numFmt w:val="bullet"/>
      <w:lvlText w:val="•"/>
      <w:lvlJc w:val="left"/>
      <w:pPr>
        <w:ind w:left="770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F407D1C"/>
    <w:multiLevelType w:val="hybridMultilevel"/>
    <w:tmpl w:val="D422A5FC"/>
    <w:lvl w:ilvl="0" w:tplc="20443222">
      <w:numFmt w:val="bullet"/>
      <w:lvlText w:val="■"/>
      <w:lvlJc w:val="left"/>
      <w:pPr>
        <w:ind w:left="2260" w:hanging="360"/>
      </w:pPr>
      <w:rPr>
        <w:rFonts w:ascii="Arial" w:eastAsia="Arial" w:hAnsi="Arial" w:cs="Arial" w:hint="default"/>
        <w:sz w:val="24"/>
        <w:szCs w:val="24"/>
        <w:lang w:val="en-US" w:eastAsia="en-US" w:bidi="ar-SA"/>
      </w:rPr>
    </w:lvl>
    <w:lvl w:ilvl="1" w:tplc="8C309400">
      <w:numFmt w:val="bullet"/>
      <w:lvlText w:val="•"/>
      <w:lvlJc w:val="left"/>
      <w:pPr>
        <w:ind w:left="2994" w:hanging="360"/>
      </w:pPr>
      <w:rPr>
        <w:rFonts w:hint="default"/>
        <w:lang w:val="en-US" w:eastAsia="en-US" w:bidi="ar-SA"/>
      </w:rPr>
    </w:lvl>
    <w:lvl w:ilvl="2" w:tplc="3884B0CE">
      <w:numFmt w:val="bullet"/>
      <w:lvlText w:val="•"/>
      <w:lvlJc w:val="left"/>
      <w:pPr>
        <w:ind w:left="3728" w:hanging="360"/>
      </w:pPr>
      <w:rPr>
        <w:rFonts w:hint="default"/>
        <w:lang w:val="en-US" w:eastAsia="en-US" w:bidi="ar-SA"/>
      </w:rPr>
    </w:lvl>
    <w:lvl w:ilvl="3" w:tplc="62829F6E">
      <w:numFmt w:val="bullet"/>
      <w:lvlText w:val="•"/>
      <w:lvlJc w:val="left"/>
      <w:pPr>
        <w:ind w:left="4462" w:hanging="360"/>
      </w:pPr>
      <w:rPr>
        <w:rFonts w:hint="default"/>
        <w:lang w:val="en-US" w:eastAsia="en-US" w:bidi="ar-SA"/>
      </w:rPr>
    </w:lvl>
    <w:lvl w:ilvl="4" w:tplc="B644E906">
      <w:numFmt w:val="bullet"/>
      <w:lvlText w:val="•"/>
      <w:lvlJc w:val="left"/>
      <w:pPr>
        <w:ind w:left="5196" w:hanging="360"/>
      </w:pPr>
      <w:rPr>
        <w:rFonts w:hint="default"/>
        <w:lang w:val="en-US" w:eastAsia="en-US" w:bidi="ar-SA"/>
      </w:rPr>
    </w:lvl>
    <w:lvl w:ilvl="5" w:tplc="270A078A">
      <w:numFmt w:val="bullet"/>
      <w:lvlText w:val="•"/>
      <w:lvlJc w:val="left"/>
      <w:pPr>
        <w:ind w:left="5930" w:hanging="360"/>
      </w:pPr>
      <w:rPr>
        <w:rFonts w:hint="default"/>
        <w:lang w:val="en-US" w:eastAsia="en-US" w:bidi="ar-SA"/>
      </w:rPr>
    </w:lvl>
    <w:lvl w:ilvl="6" w:tplc="97947388">
      <w:numFmt w:val="bullet"/>
      <w:lvlText w:val="•"/>
      <w:lvlJc w:val="left"/>
      <w:pPr>
        <w:ind w:left="6664" w:hanging="360"/>
      </w:pPr>
      <w:rPr>
        <w:rFonts w:hint="default"/>
        <w:lang w:val="en-US" w:eastAsia="en-US" w:bidi="ar-SA"/>
      </w:rPr>
    </w:lvl>
    <w:lvl w:ilvl="7" w:tplc="AC3E30C4">
      <w:numFmt w:val="bullet"/>
      <w:lvlText w:val="•"/>
      <w:lvlJc w:val="left"/>
      <w:pPr>
        <w:ind w:left="7398" w:hanging="360"/>
      </w:pPr>
      <w:rPr>
        <w:rFonts w:hint="default"/>
        <w:lang w:val="en-US" w:eastAsia="en-US" w:bidi="ar-SA"/>
      </w:rPr>
    </w:lvl>
    <w:lvl w:ilvl="8" w:tplc="5E683076">
      <w:numFmt w:val="bullet"/>
      <w:lvlText w:val="•"/>
      <w:lvlJc w:val="left"/>
      <w:pPr>
        <w:ind w:left="8132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CF5960"/>
    <w:rsid w:val="006F32C6"/>
    <w:rsid w:val="00C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C6C7F8-E2E6-4995-912D-101CA112B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0"/>
    </w:pPr>
  </w:style>
  <w:style w:type="paragraph" w:styleId="ListParagraph">
    <w:name w:val="List Paragraph"/>
    <w:basedOn w:val="Normal"/>
    <w:uiPriority w:val="1"/>
    <w:qFormat/>
    <w:pPr>
      <w:spacing w:before="51"/>
      <w:ind w:left="1540" w:hanging="360"/>
    </w:pPr>
  </w:style>
  <w:style w:type="paragraph" w:customStyle="1" w:styleId="TableParagraph">
    <w:name w:val="Table Paragraph"/>
    <w:basedOn w:val="Normal"/>
    <w:uiPriority w:val="1"/>
    <w:qFormat/>
    <w:pPr>
      <w:spacing w:before="99"/>
      <w:ind w:left="1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presentation/d/1EawwlNw-8fcw8o3QYBTZCHHRzXTr1558HFOMQomrjZ4/edit%23slide=id.gc3dfd60a2c_0_20" TargetMode="External"/><Relationship Id="rId5" Type="http://schemas.openxmlformats.org/officeDocument/2006/relationships/hyperlink" Target="https://docs.google.com/spreadsheets/d/1S4PqdNP3GAEMo31d0zdnBkZYgST3LzJ7YrGT53CsaFw/edit%23gid=13393411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639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CSC 4/7/2021</dc:title>
  <cp:lastModifiedBy>Borras-Giner, Silvia</cp:lastModifiedBy>
  <cp:revision>2</cp:revision>
  <dcterms:created xsi:type="dcterms:W3CDTF">2021-04-07T20:07:00Z</dcterms:created>
  <dcterms:modified xsi:type="dcterms:W3CDTF">2021-04-09T14:05:00Z</dcterms:modified>
</cp:coreProperties>
</file>