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51EE" w:rsidRDefault="006A059D">
      <w:pPr>
        <w:pStyle w:val="Title"/>
        <w:rPr>
          <w:color w:val="0070C0"/>
          <w:sz w:val="52"/>
          <w:szCs w:val="52"/>
        </w:rPr>
      </w:pPr>
      <w:r>
        <w:rPr>
          <w:color w:val="0070C0"/>
          <w:sz w:val="52"/>
        </w:rPr>
        <w:t>ACTAS</w:t>
      </w:r>
    </w:p>
    <w:p w14:paraId="00000002" w14:textId="77777777" w:rsidR="003351EE" w:rsidRDefault="006A059D">
      <w:pPr>
        <w:pStyle w:val="Subtitle"/>
      </w:pPr>
      <w:r>
        <w:t>Reunión de la Organización de padres y maestros (PTSO) de la Escuela Primaria Asbury</w:t>
      </w:r>
    </w:p>
    <w:p w14:paraId="00000003" w14:textId="77777777" w:rsidR="003351EE" w:rsidRDefault="006A059D">
      <w:pPr>
        <w:pBdr>
          <w:top w:val="single" w:sz="4" w:space="1" w:color="444D26"/>
        </w:pBdr>
        <w:ind w:left="3600"/>
      </w:pPr>
      <w:bookmarkStart w:id="0" w:name="_gjdgxs"/>
      <w:bookmarkEnd w:id="0"/>
      <w:r>
        <w:rPr>
          <w:b/>
          <w:i/>
          <w:color w:val="0070C0"/>
        </w:rPr>
        <w:t xml:space="preserve">   3 de noviembre de 2020 | 6:00</w:t>
      </w:r>
      <w:r>
        <w:rPr>
          <w:b/>
          <w:i/>
          <w:iCs/>
          <w:color w:val="0070C0"/>
        </w:rPr>
        <w:t xml:space="preserve"> p. m.</w:t>
      </w:r>
      <w:r>
        <w:rPr>
          <w:b/>
          <w:i/>
          <w:iCs/>
          <w:color w:val="0070C0"/>
        </w:rPr>
        <w:t xml:space="preserve"> | Kim Nyhus &amp; Kristi Leech iniciaron la reunión</w:t>
      </w:r>
      <w:r>
        <w:rPr>
          <w:color w:val="0070C0"/>
        </w:rPr>
        <w:t xml:space="preserve"> </w:t>
      </w:r>
      <w:r>
        <w:t xml:space="preserve"> </w:t>
      </w:r>
    </w:p>
    <w:p w14:paraId="00000004" w14:textId="77777777" w:rsidR="003351EE" w:rsidRDefault="006A059D">
      <w:pPr>
        <w:pStyle w:val="Heading1"/>
        <w:rPr>
          <w:color w:val="0070C0"/>
        </w:rPr>
      </w:pPr>
      <w:r>
        <w:rPr>
          <w:color w:val="0070C0"/>
        </w:rPr>
        <w:t>Presentes</w:t>
      </w:r>
    </w:p>
    <w:p w14:paraId="00000005" w14:textId="77777777" w:rsidR="003351EE" w:rsidRDefault="006A059D">
      <w:r>
        <w:t>Leah Borsheim, Nicole</w:t>
      </w:r>
      <w:r>
        <w:tab/>
      </w:r>
      <w:r>
        <w:t>Bruyere, Kelly Bryant, Courtney Cauthon, Jeanna Doung, Tracy Duhig, Shannon Durling, Alicia FaJohn, Amy Fitzgerald, Ann Gardner, Nicole Johnsen, Sarah Johnson, Olivia Jolly, Krystal Joscelyne, Kristi Leech, Listy Lehman, Tricia Lum, Jeannie Malone, Meaghan</w:t>
      </w:r>
      <w:r>
        <w:t xml:space="preserve"> McCabe, Kim Nyhus, Amy Ravel, Celia Romero, Kelly Smith, Alison</w:t>
      </w:r>
      <w:r>
        <w:tab/>
        <w:t>Strom, Natalia</w:t>
      </w:r>
      <w:r>
        <w:tab/>
        <w:t xml:space="preserve">Villar, Rhonda White-Mitchell, Maren Willins, Emily Wlos </w:t>
      </w:r>
    </w:p>
    <w:p w14:paraId="00000006" w14:textId="77777777" w:rsidR="003351EE" w:rsidRDefault="006A059D">
      <w:pPr>
        <w:pStyle w:val="Heading1"/>
      </w:pPr>
      <w:r>
        <w:rPr>
          <w:color w:val="0070C0"/>
        </w:rPr>
        <w:t>Informe de la directora</w:t>
      </w:r>
    </w:p>
    <w:p w14:paraId="00000007" w14:textId="77777777" w:rsidR="003351EE" w:rsidRDefault="006A059D">
      <w:pPr>
        <w:spacing w:before="0" w:after="0"/>
      </w:pPr>
      <w:r>
        <w:t>Alicia FaJohn compartió que la escuela sigue siendo neutral en cuanto a la política y debe con</w:t>
      </w:r>
      <w:r>
        <w:t>siderarse un santuario para todos los estudiantes.  Se ha compartido con la comunidad un correo electrónico con recursos útiles para manejar el cambio y el estrés. Anticipa cambios continuos a medida que nue</w:t>
      </w:r>
      <w:bookmarkStart w:id="1" w:name="_GoBack"/>
      <w:bookmarkEnd w:id="1"/>
      <w:r>
        <w:t>stro mundo permanece en cambio constante.  Jeanna</w:t>
      </w:r>
      <w:r>
        <w:t xml:space="preserve"> Doung compartió información del Equipo de Liderazgo Escolar (SLT). Actualmente, están evaluando las nuevas necesidades crecientes y desarrollando procesos para los nuevos apoyos, intervenciones y procesos, y están trabajando arduamente para garantizar que</w:t>
      </w:r>
      <w:r>
        <w:t xml:space="preserve"> estén bien diseñados.  Compartirá más a medida que obtengan más información.   </w:t>
      </w:r>
    </w:p>
    <w:p w14:paraId="00000008" w14:textId="77777777" w:rsidR="003351EE" w:rsidRDefault="006A059D">
      <w:pPr>
        <w:pStyle w:val="Heading1"/>
        <w:rPr>
          <w:rFonts w:ascii="Palatino Linotype" w:eastAsia="Palatino Linotype" w:hAnsi="Palatino Linotype" w:cs="Palatino Linotype"/>
          <w:color w:val="0070C0"/>
        </w:rPr>
      </w:pPr>
      <w:r>
        <w:rPr>
          <w:rFonts w:ascii="Palatino Linotype" w:hAnsi="Palatino Linotype"/>
          <w:color w:val="0070C0"/>
        </w:rPr>
        <w:t>Informe de los maestros</w:t>
      </w:r>
    </w:p>
    <w:p w14:paraId="00000009" w14:textId="77777777" w:rsidR="003351EE" w:rsidRDefault="006A059D">
      <w:pPr>
        <w:pBdr>
          <w:top w:val="nil"/>
          <w:left w:val="nil"/>
          <w:bottom w:val="nil"/>
          <w:right w:val="nil"/>
          <w:between w:val="nil"/>
        </w:pBdr>
        <w:spacing w:before="0" w:after="0"/>
        <w:rPr>
          <w:color w:val="000000"/>
        </w:rPr>
      </w:pPr>
      <w:r>
        <w:t>Nicole Bruyere compartió un sincero agradecimiento a la comunidad por su continua flexibilidad, apoyo y consideración.  Los paquetes de regalo y las ce</w:t>
      </w:r>
      <w:r>
        <w:t xml:space="preserve">lebraciones de Halloween se apreciaron mucho. Agradecemos profundamente a los padres que brindan apoyo al salón y a Meaghan McCabe. </w:t>
      </w:r>
    </w:p>
    <w:p w14:paraId="0000000A" w14:textId="77777777" w:rsidR="003351EE" w:rsidRDefault="006A059D">
      <w:pPr>
        <w:pStyle w:val="Heading1"/>
        <w:rPr>
          <w:color w:val="0070C0"/>
        </w:rPr>
      </w:pPr>
      <w:r>
        <w:rPr>
          <w:color w:val="0070C0"/>
        </w:rPr>
        <w:t>Novedades del comité</w:t>
      </w:r>
    </w:p>
    <w:p w14:paraId="0000000B" w14:textId="77777777" w:rsidR="003351EE" w:rsidRDefault="006A059D">
      <w:r>
        <w:t xml:space="preserve">Kristi Leech informó que la Donación Directa (“Direct Give”) se trasladará a febrero, pero señala que </w:t>
      </w:r>
      <w:r>
        <w:t>se aceptan donaciones antes de esa fecha de cualquier persona que desee obtener deducciones fiscales y/o aporte del empleador para el año fiscal 2020.  Pueden donar a través de donaciones mensuales mediante Zelle (envíen un correo electrónico a Celia Romer</w:t>
      </w:r>
      <w:r>
        <w:t>o a asburyfunds@gmail.com si desean ayuda para configurarlo), Venmo a AsburyPTSO-AsburyPTSO [ingresen “Campaña de Donación Directa (“Direct Give”)” en el asunto] o cheque a nombre de Asbury PTSO [escriban “Campaña de Donación Directa (“Direct Give”)” en el</w:t>
      </w:r>
      <w:r>
        <w:t xml:space="preserve"> asunto]. </w:t>
      </w:r>
    </w:p>
    <w:p w14:paraId="0000000C" w14:textId="77777777" w:rsidR="003351EE" w:rsidRDefault="006A059D">
      <w:r>
        <w:t>Kim Nyhus informó que Dine Out va muy bien. Gracias a todas las empresas y personas que han participado.  El próximo evento de Dine Out será en Chook el martes, 10 de noviembre. Tendrán un lugar de estacionamiento exclusivo para entregar la comi</w:t>
      </w:r>
      <w:r>
        <w:t xml:space="preserve">da para llevar donde entregarán la comida directamente en su automóvil. </w:t>
      </w:r>
    </w:p>
    <w:p w14:paraId="0000000D" w14:textId="77777777" w:rsidR="003351EE" w:rsidRDefault="006A059D">
      <w:r>
        <w:t>Amy Fitzgerald informó que el programa de mochilas se ha trasladado a los jueves y ahora es principalmente un servicio de entrega.  El programa necesita ayuda con las entregas.  Si pu</w:t>
      </w:r>
      <w:r>
        <w:t xml:space="preserve">eden ayudar a entregar cajas (sin contacto) a las familias o si necesitan una caja de comida, envíen un correo electrónico a </w:t>
      </w:r>
      <w:hyperlink r:id="rId10">
        <w:r>
          <w:rPr>
            <w:color w:val="1155CC"/>
            <w:u w:val="single"/>
          </w:rPr>
          <w:t>cauthon.courtney@gmail.com</w:t>
        </w:r>
      </w:hyperlink>
      <w:r>
        <w:t xml:space="preserve">.  </w:t>
      </w:r>
    </w:p>
    <w:p w14:paraId="0000000E" w14:textId="77777777" w:rsidR="003351EE" w:rsidRDefault="006A059D">
      <w:pPr>
        <w:rPr>
          <w:u w:val="single"/>
        </w:rPr>
      </w:pPr>
      <w:r>
        <w:t>Kelly Smith compartió que el comité de patrocini</w:t>
      </w:r>
      <w:r>
        <w:t xml:space="preserve">o empresarial ha asegurado cuatro patrocinadores y está continuamente buscando más.  Si ustedes o una empresa que conocen puede ser una buena opción para esta oportunidad de beneficio mutuo, comuníquense con </w:t>
      </w:r>
      <w:hyperlink r:id="rId11">
        <w:r>
          <w:rPr>
            <w:color w:val="1155CC"/>
            <w:u w:val="single"/>
          </w:rPr>
          <w:t>ksmith@studioshoparchitects.com</w:t>
        </w:r>
      </w:hyperlink>
      <w:r>
        <w:t xml:space="preserve">  </w:t>
      </w:r>
    </w:p>
    <w:p w14:paraId="0000000F" w14:textId="77777777" w:rsidR="003351EE" w:rsidRDefault="006A059D">
      <w:pPr>
        <w:pStyle w:val="Heading1"/>
        <w:rPr>
          <w:color w:val="0070C0"/>
        </w:rPr>
      </w:pPr>
      <w:r>
        <w:rPr>
          <w:color w:val="0070C0"/>
        </w:rPr>
        <w:t>Informe del tesorero</w:t>
      </w:r>
    </w:p>
    <w:p w14:paraId="00000010" w14:textId="77777777" w:rsidR="003351EE" w:rsidRDefault="006A059D">
      <w:r>
        <w:t>El informe de tesorería reflejó una exitosa subasta en línea de los artículos de Spring Wing disponibles, así como los ingresos de las recaudaciones de fondos obvias, como tarjetas de compras</w:t>
      </w:r>
      <w:r>
        <w:t xml:space="preserve"> (estas son una forma de ingresos muy útil e importante y se </w:t>
      </w:r>
      <w:r>
        <w:lastRenderedPageBreak/>
        <w:t xml:space="preserve">anima a todos a continuar y/o comenzar a usarlas).  El presupuesto se aprobó con un 100 % de votos a favor. ¡Gracias por votar! </w:t>
      </w:r>
    </w:p>
    <w:p w14:paraId="00000011" w14:textId="77777777" w:rsidR="003351EE" w:rsidRDefault="006A059D">
      <w:pPr>
        <w:pStyle w:val="Heading1"/>
        <w:rPr>
          <w:color w:val="0070C0"/>
        </w:rPr>
      </w:pPr>
      <w:r>
        <w:rPr>
          <w:color w:val="0070C0"/>
        </w:rPr>
        <w:t>Próxima reunión</w:t>
      </w:r>
    </w:p>
    <w:p w14:paraId="00000012" w14:textId="77777777" w:rsidR="003351EE" w:rsidRDefault="006A059D">
      <w:r>
        <w:t xml:space="preserve">Nuestra próxima reunión será el 1 de diciembre, a </w:t>
      </w:r>
      <w:r>
        <w:t xml:space="preserve">las 6:00 p. m.  Esperamos que nos acompañen y compartan sus ideas para fortalecer y apoyar a nuestra comunidad. </w:t>
      </w:r>
    </w:p>
    <w:sectPr w:rsidR="003351EE">
      <w:footerReference w:type="default" r:id="rId12"/>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29A7" w14:textId="77777777" w:rsidR="00000000" w:rsidRDefault="006A059D">
      <w:pPr>
        <w:spacing w:before="0" w:after="0"/>
      </w:pPr>
      <w:r>
        <w:separator/>
      </w:r>
    </w:p>
  </w:endnote>
  <w:endnote w:type="continuationSeparator" w:id="0">
    <w:p w14:paraId="445EAA75" w14:textId="77777777" w:rsidR="00000000" w:rsidRDefault="006A05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20279631" w:rsidR="003351EE" w:rsidRDefault="006A059D">
    <w:pPr>
      <w:pBdr>
        <w:top w:val="nil"/>
        <w:left w:val="nil"/>
        <w:bottom w:val="nil"/>
        <w:right w:val="nil"/>
        <w:between w:val="nil"/>
      </w:pBdr>
      <w:tabs>
        <w:tab w:val="center" w:pos="4680"/>
        <w:tab w:val="right" w:pos="9360"/>
      </w:tabs>
      <w:spacing w:before="0" w:after="0"/>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F3D3" w14:textId="77777777" w:rsidR="00000000" w:rsidRDefault="006A059D">
      <w:pPr>
        <w:spacing w:before="0" w:after="0"/>
      </w:pPr>
      <w:r>
        <w:separator/>
      </w:r>
    </w:p>
  </w:footnote>
  <w:footnote w:type="continuationSeparator" w:id="0">
    <w:p w14:paraId="2A5D7488" w14:textId="77777777" w:rsidR="00000000" w:rsidRDefault="006A059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EE"/>
    <w:rsid w:val="003351EE"/>
    <w:rsid w:val="006A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8BD4D-BFDA-4BC2-86D4-063770EE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1"/>
        <w:szCs w:val="21"/>
        <w:lang w:val="es-MX"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smith@studioshoparchitects.com" TargetMode="External"/><Relationship Id="rId5" Type="http://schemas.openxmlformats.org/officeDocument/2006/relationships/styles" Target="styles.xml"/><Relationship Id="rId10" Type="http://schemas.openxmlformats.org/officeDocument/2006/relationships/hyperlink" Target="mailto:cauthon.courtney@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XHRWMEUQHZEF-1067640921-14243</_dlc_DocId>
    <_dlc_DocIdUrl xmlns="777e1beb-798c-4844-b5d5-0374ee5368df">
      <Url>https://multicultural.dpsk12.org/_layouts/DocIdRedir.aspx?ID=XHRWMEUQHZEF-1067640921-14243</Url>
      <Description>XHRWMEUQHZEF-1067640921-14243</Description>
    </_dlc_DocIdUrl>
    <Page_x0020_Count xmlns="777e1beb-798c-4844-b5d5-0374ee5368df">0</Page_x0020_Count>
    <Request_x0020_Name_x0020_for_x0020_Translation xmlns="777e1beb-798c-4844-b5d5-0374ee5368df">Amy Ravel</Request_x0020_Name_x0020_for_x0020_Translation>
    <Customer_x0020_Title xmlns="777e1beb-798c-4844-b5d5-0374ee5368df">TEACHER, ELEMENTARY</Customer_x0020_Title>
    <Document_x0020_Type xmlns="777e1beb-798c-4844-b5d5-0374ee5368df">Meeting notes, minutes</Document_x0020_Type>
    <Month xmlns="777e1beb-798c-4844-b5d5-0374ee5368df">11</Month>
    <Requested_x0020_Languages xmlns="777e1beb-798c-4844-b5d5-0374ee5368df">Spanish</Requested_x0020_Languages>
    <Intended_x0020_Audience xmlns="777e1beb-798c-4844-b5d5-0374ee5368df">Community</Intended_x0020_Audience>
    <RoutingPriority xmlns="http://schemas.microsoft.com/sharepoint/v3">Normal</RoutingPriority>
    <Customer_x0020_Name xmlns="777e1beb-798c-4844-b5d5-0374ee5368df">Ravel, Amy</Customer_x0020_Name>
    <WF_Result_Properties_Updated xmlns="99750248-b268-45f0-8592-22839f64f829">Complete</WF_Result_Properties_Updated>
    <Date_x0020_Submitted xmlns="777e1beb-798c-4844-b5d5-0374ee5368df">2020-11-04T23:56:27+00:00</Date_x0020_Submitted>
    <_dlc_DocIdPersistId xmlns="777e1beb-798c-4844-b5d5-0374ee5368d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12A23-685F-4A62-B25D-A4AC02FB4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ED075-C122-4FE0-AFE1-2DB188CCF062}">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3.xml><?xml version="1.0" encoding="utf-8"?>
<ds:datastoreItem xmlns:ds="http://schemas.openxmlformats.org/officeDocument/2006/customXml" ds:itemID="{3FEA69AF-DA53-4F0D-A5FF-0CE33E758195}">
  <ds:schemaRefs>
    <ds:schemaRef ds:uri="http://schemas.microsoft.com/sharepoint/events"/>
  </ds:schemaRefs>
</ds:datastoreItem>
</file>

<file path=customXml/itemProps4.xml><?xml version="1.0" encoding="utf-8"?>
<ds:datastoreItem xmlns:ds="http://schemas.openxmlformats.org/officeDocument/2006/customXml" ds:itemID="{D02A8FC9-1172-4104-9329-AF454814B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20576_1_Nov 3 2020 PTSO meet</dc:title>
  <cp:lastModifiedBy>Borras-Giner, Silvia</cp:lastModifiedBy>
  <cp:revision>2</cp:revision>
  <dcterms:created xsi:type="dcterms:W3CDTF">2020-11-06T19:09:00Z</dcterms:created>
  <dcterms:modified xsi:type="dcterms:W3CDTF">2020-11-06T19:09:00Z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160dea5a-e343-4457-8347-b4484eb25ce6</vt:lpwstr>
  </property>
  <property fmtid="{D5CDD505-2E9C-101B-9397-08002B2CF9AE}" pid="4" name="WorkflowChangePath">
    <vt:lpwstr>9aeb02ab-1ff0-45e7-9fb1-e18c3397f506,2;9aeb02ab-1ff0-45e7-9fb1-e18c3397f506,2;</vt:lpwstr>
  </property>
</Properties>
</file>